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1A5C" w14:textId="77777777" w:rsidR="00734141" w:rsidRPr="00AA731F" w:rsidRDefault="00734141" w:rsidP="00734141">
      <w:pPr>
        <w:widowControl w:val="0"/>
        <w:spacing w:after="0" w:line="240" w:lineRule="auto"/>
        <w:jc w:val="center"/>
        <w:rPr>
          <w:rFonts w:ascii="Times New Roman" w:hAnsi="Times New Roman"/>
          <w:b/>
          <w:bCs/>
          <w:sz w:val="28"/>
          <w:szCs w:val="28"/>
        </w:rPr>
      </w:pPr>
      <w:r w:rsidRPr="00AA731F">
        <w:rPr>
          <w:rFonts w:ascii="Times New Roman" w:hAnsi="Times New Roman"/>
          <w:b/>
          <w:bCs/>
          <w:sz w:val="28"/>
          <w:szCs w:val="28"/>
        </w:rPr>
        <w:t>BÀI DỰ THI</w:t>
      </w:r>
    </w:p>
    <w:p w14:paraId="4B9027C5" w14:textId="77777777" w:rsidR="00734141" w:rsidRPr="00AA731F" w:rsidRDefault="00734141" w:rsidP="00734141">
      <w:pPr>
        <w:widowControl w:val="0"/>
        <w:spacing w:after="0" w:line="240" w:lineRule="auto"/>
        <w:jc w:val="center"/>
        <w:rPr>
          <w:rFonts w:ascii="Times New Roman" w:hAnsi="Times New Roman"/>
          <w:b/>
          <w:sz w:val="28"/>
          <w:szCs w:val="28"/>
        </w:rPr>
      </w:pPr>
      <w:r w:rsidRPr="00AA731F">
        <w:rPr>
          <w:rFonts w:ascii="Times New Roman" w:hAnsi="Times New Roman"/>
          <w:b/>
          <w:sz w:val="28"/>
          <w:szCs w:val="28"/>
        </w:rPr>
        <w:t>GIẢI BÚA LIỀM VÀNG LẦN THỨ XI NĂM 2026</w:t>
      </w:r>
    </w:p>
    <w:p w14:paraId="74527D37" w14:textId="77777777" w:rsidR="00734141" w:rsidRPr="00AA731F" w:rsidRDefault="00734141" w:rsidP="00734141">
      <w:pPr>
        <w:widowControl w:val="0"/>
        <w:spacing w:after="0" w:line="240" w:lineRule="auto"/>
        <w:jc w:val="center"/>
        <w:rPr>
          <w:rFonts w:ascii="Times New Roman" w:hAnsi="Times New Roman"/>
          <w:b/>
          <w:sz w:val="28"/>
          <w:szCs w:val="28"/>
        </w:rPr>
      </w:pPr>
    </w:p>
    <w:p w14:paraId="1B9AA038" w14:textId="0BFA8415" w:rsidR="00734141" w:rsidRPr="00AA731F" w:rsidRDefault="00734141" w:rsidP="00734141">
      <w:pPr>
        <w:widowControl w:val="0"/>
        <w:spacing w:after="0" w:line="240" w:lineRule="auto"/>
        <w:jc w:val="both"/>
        <w:rPr>
          <w:rFonts w:ascii="Times New Roman" w:hAnsi="Times New Roman"/>
          <w:sz w:val="28"/>
          <w:szCs w:val="28"/>
        </w:rPr>
      </w:pPr>
      <w:r w:rsidRPr="00AA731F">
        <w:rPr>
          <w:rFonts w:ascii="Times New Roman" w:hAnsi="Times New Roman"/>
          <w:sz w:val="28"/>
          <w:szCs w:val="28"/>
        </w:rPr>
        <w:t xml:space="preserve">Người dự thi: </w:t>
      </w:r>
      <w:r>
        <w:rPr>
          <w:rFonts w:ascii="Times New Roman" w:hAnsi="Times New Roman"/>
          <w:b/>
          <w:sz w:val="28"/>
          <w:szCs w:val="28"/>
        </w:rPr>
        <w:t>NGÔ THẾ PHONG</w:t>
      </w:r>
    </w:p>
    <w:p w14:paraId="160133ED" w14:textId="77777777" w:rsidR="00734141" w:rsidRPr="00AA731F" w:rsidRDefault="00734141" w:rsidP="00734141">
      <w:pPr>
        <w:widowControl w:val="0"/>
        <w:spacing w:after="0" w:line="240" w:lineRule="auto"/>
        <w:jc w:val="both"/>
        <w:rPr>
          <w:rFonts w:ascii="Times New Roman" w:hAnsi="Times New Roman"/>
          <w:sz w:val="28"/>
          <w:szCs w:val="28"/>
        </w:rPr>
      </w:pPr>
      <w:r w:rsidRPr="00AA731F">
        <w:rPr>
          <w:rFonts w:ascii="Times New Roman" w:hAnsi="Times New Roman"/>
          <w:sz w:val="28"/>
          <w:szCs w:val="28"/>
        </w:rPr>
        <w:t xml:space="preserve">Đơn vị công tác: Chi bộ </w:t>
      </w:r>
      <w:r>
        <w:rPr>
          <w:rFonts w:ascii="Times New Roman" w:hAnsi="Times New Roman"/>
          <w:sz w:val="28"/>
          <w:szCs w:val="28"/>
        </w:rPr>
        <w:t>cơ sở Ban quản lý Dự án Nhà máy Nhiệt điện Na Dương II</w:t>
      </w:r>
      <w:r w:rsidRPr="00AA731F">
        <w:rPr>
          <w:rFonts w:ascii="Times New Roman" w:hAnsi="Times New Roman"/>
          <w:sz w:val="28"/>
          <w:szCs w:val="28"/>
        </w:rPr>
        <w:t xml:space="preserve"> - TKV, Đảng bộ Tổng công ty Điện lực - TKV.</w:t>
      </w:r>
    </w:p>
    <w:p w14:paraId="5A1A2DDE" w14:textId="77777777" w:rsidR="00734141" w:rsidRDefault="00734141" w:rsidP="00007DE0">
      <w:pPr>
        <w:jc w:val="both"/>
        <w:rPr>
          <w:rFonts w:ascii="Times New Roman" w:hAnsi="Times New Roman" w:cs="Times New Roman"/>
          <w:sz w:val="28"/>
          <w:szCs w:val="28"/>
        </w:rPr>
      </w:pPr>
    </w:p>
    <w:p w14:paraId="762A196C" w14:textId="15EBDA58" w:rsidR="00AD375D" w:rsidRDefault="00AD375D" w:rsidP="00AD375D">
      <w:pPr>
        <w:spacing w:after="0" w:line="240" w:lineRule="auto"/>
        <w:jc w:val="center"/>
        <w:rPr>
          <w:rFonts w:ascii="Times New Roman" w:hAnsi="Times New Roman" w:cs="Times New Roman"/>
          <w:b/>
          <w:bCs/>
          <w:sz w:val="28"/>
          <w:szCs w:val="28"/>
        </w:rPr>
      </w:pPr>
      <w:r w:rsidRPr="00F51768">
        <w:rPr>
          <w:rFonts w:ascii="Times New Roman" w:hAnsi="Times New Roman" w:cs="Times New Roman"/>
          <w:b/>
          <w:bCs/>
          <w:sz w:val="28"/>
          <w:szCs w:val="28"/>
        </w:rPr>
        <w:t>THÁO “VÒNG KIM CÔ” THỂ CHẾ:</w:t>
      </w:r>
    </w:p>
    <w:p w14:paraId="4A2C05EB" w14:textId="142430DF" w:rsidR="00AD375D" w:rsidRDefault="00AD375D" w:rsidP="00AD375D">
      <w:pPr>
        <w:spacing w:after="0" w:line="240" w:lineRule="auto"/>
        <w:jc w:val="center"/>
        <w:rPr>
          <w:rFonts w:ascii="Times New Roman" w:hAnsi="Times New Roman" w:cs="Times New Roman"/>
          <w:b/>
          <w:bCs/>
          <w:sz w:val="28"/>
          <w:szCs w:val="28"/>
        </w:rPr>
      </w:pPr>
      <w:r w:rsidRPr="00F51768">
        <w:rPr>
          <w:rFonts w:ascii="Times New Roman" w:hAnsi="Times New Roman" w:cs="Times New Roman"/>
          <w:b/>
          <w:bCs/>
          <w:sz w:val="28"/>
          <w:szCs w:val="28"/>
        </w:rPr>
        <w:t>ĐỂ DOANH NGHIỆP NHÀ NƯỚC THỰC SỰ VƯƠN MÌNH</w:t>
      </w:r>
    </w:p>
    <w:p w14:paraId="28205D86" w14:textId="481E36E0" w:rsidR="00C6784C" w:rsidRDefault="00AD375D" w:rsidP="00AD375D">
      <w:pPr>
        <w:spacing w:after="0" w:line="240" w:lineRule="auto"/>
        <w:jc w:val="center"/>
        <w:rPr>
          <w:rFonts w:ascii="Times New Roman" w:hAnsi="Times New Roman" w:cs="Times New Roman"/>
          <w:b/>
          <w:bCs/>
          <w:sz w:val="28"/>
          <w:szCs w:val="28"/>
        </w:rPr>
      </w:pPr>
      <w:r w:rsidRPr="00F51768">
        <w:rPr>
          <w:rFonts w:ascii="Times New Roman" w:hAnsi="Times New Roman" w:cs="Times New Roman"/>
          <w:b/>
          <w:bCs/>
          <w:sz w:val="28"/>
          <w:szCs w:val="28"/>
        </w:rPr>
        <w:t>TRONG KỶ NGUYÊN VƯƠN MÌNH CỦA DÂN TỘC</w:t>
      </w:r>
    </w:p>
    <w:p w14:paraId="6982DF3E" w14:textId="77777777" w:rsidR="00AD375D" w:rsidRPr="00F259A3" w:rsidRDefault="00AD375D" w:rsidP="00AD375D">
      <w:pPr>
        <w:spacing w:after="0" w:line="240" w:lineRule="auto"/>
        <w:jc w:val="center"/>
        <w:rPr>
          <w:rFonts w:ascii="Times New Roman" w:hAnsi="Times New Roman" w:cs="Times New Roman"/>
          <w:sz w:val="28"/>
          <w:szCs w:val="28"/>
        </w:rPr>
      </w:pPr>
    </w:p>
    <w:p w14:paraId="090C9EA2" w14:textId="0A31FBC0" w:rsidR="001B2439" w:rsidRPr="00F259A3" w:rsidRDefault="00FF40DE" w:rsidP="00007DE0">
      <w:pPr>
        <w:ind w:firstLine="900"/>
        <w:jc w:val="both"/>
        <w:rPr>
          <w:rFonts w:ascii="Times New Roman" w:hAnsi="Times New Roman" w:cs="Times New Roman"/>
          <w:sz w:val="28"/>
          <w:szCs w:val="28"/>
        </w:rPr>
      </w:pPr>
      <w:r w:rsidRPr="00F51768">
        <w:rPr>
          <w:rFonts w:ascii="Times New Roman" w:hAnsi="Times New Roman" w:cs="Times New Roman"/>
          <w:sz w:val="28"/>
          <w:szCs w:val="28"/>
        </w:rPr>
        <w:t xml:space="preserve">Tại </w:t>
      </w:r>
      <w:r w:rsidRPr="00F259A3">
        <w:rPr>
          <w:rFonts w:ascii="Times New Roman" w:hAnsi="Times New Roman" w:cs="Times New Roman"/>
          <w:sz w:val="28"/>
          <w:szCs w:val="28"/>
        </w:rPr>
        <w:t xml:space="preserve">một phòng họp của một đơn vị đầu tư dự án công nghiệp trọng điểm quốc gia, người cán bộ ngồi trước bàn với một bộ hồ sơ mời thầu dày đặc. Người cán bộ đảng viên ấy thường không nghĩ về tính hiệu quả kinh tế khi triển khai gói thầu này, khả năng rút ngắn tiến độ nếu triển khai thêm, hay mang lại </w:t>
      </w:r>
      <w:r w:rsidR="00F51768">
        <w:rPr>
          <w:rFonts w:ascii="Times New Roman" w:hAnsi="Times New Roman" w:cs="Times New Roman"/>
          <w:sz w:val="28"/>
          <w:szCs w:val="28"/>
        </w:rPr>
        <w:t>từng</w:t>
      </w:r>
      <w:r w:rsidRPr="00F259A3">
        <w:rPr>
          <w:rFonts w:ascii="Times New Roman" w:hAnsi="Times New Roman" w:cs="Times New Roman"/>
          <w:sz w:val="28"/>
          <w:szCs w:val="28"/>
        </w:rPr>
        <w:t xml:space="preserve"> megawatt điện cho </w:t>
      </w:r>
      <w:r w:rsidR="00F51768">
        <w:rPr>
          <w:rFonts w:ascii="Times New Roman" w:hAnsi="Times New Roman" w:cs="Times New Roman"/>
          <w:sz w:val="28"/>
          <w:szCs w:val="28"/>
        </w:rPr>
        <w:t>Hệ thống điện quốc gia</w:t>
      </w:r>
      <w:r w:rsidRPr="00F259A3">
        <w:rPr>
          <w:rFonts w:ascii="Times New Roman" w:hAnsi="Times New Roman" w:cs="Times New Roman"/>
          <w:sz w:val="28"/>
          <w:szCs w:val="28"/>
        </w:rPr>
        <w:t>. Ý nghĩ đầu tiên và dai dẳng nhất trong suy nghĩ người đồng chí này lại là “Mình sẽ giải trình gói thầu này ra sao nếu sau này có các cuộc thanh tra, kiểm toán? Liệu mình có đang bỏ sót một bước quy trình nào không?”</w:t>
      </w:r>
    </w:p>
    <w:p w14:paraId="5BD6D3D6" w14:textId="2039BB2E" w:rsidR="00B26178" w:rsidRPr="00F259A3" w:rsidRDefault="00FF40DE"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Đó không chỉ là vấn đề của một vài cá nhân hay một vài tổ chức riêng lẻ, mà đã là một vấn đề dai dẳng đang không ngừng ghìm chân bước tiến của khối Doanh nghiệp nhà nước (DNNN). Tổng Bí thư – Chủ tịch nước Tô Lâm đã từng nhấn mạnh: </w:t>
      </w:r>
      <w:r w:rsidR="00D749FE" w:rsidRPr="00F259A3">
        <w:rPr>
          <w:rFonts w:ascii="Times New Roman" w:hAnsi="Times New Roman" w:cs="Times New Roman"/>
          <w:sz w:val="28"/>
          <w:szCs w:val="28"/>
        </w:rPr>
        <w:t>Thể chế hiện là 'điểm nghẽn của điểm nghẽn', lãng phí thời gian và cơ hội phát triển là thứ lãng phí ghê gớm nhất; quản trị quốc gia trong kỷ nguyên mới phải dứt khoát đoạn tuyệt với tư duy hành chính xơ cứng, thủ tục rườm rà cản trở sự phát triển</w:t>
      </w:r>
      <w:r w:rsidRPr="00F259A3">
        <w:rPr>
          <w:rFonts w:ascii="Times New Roman" w:hAnsi="Times New Roman" w:cs="Times New Roman"/>
          <w:sz w:val="28"/>
          <w:szCs w:val="28"/>
        </w:rPr>
        <w:t xml:space="preserve">. Căn bệnh sợ sai, sợ trách nhiệm không chỉ đơn thuần là vấn đề của cá nhân, mà xuất phát từ một vấn đề mang tính bản chất vô cùng: Điểm nghẽn thể chế và sự mâu thuẫn của một hệ thống đang trói buộc người cán bộ bởi quá nhiều mục tiêu khác biệt. </w:t>
      </w:r>
    </w:p>
    <w:p w14:paraId="1E6A75ED" w14:textId="61CEAA1A" w:rsidR="002E2DF7" w:rsidRPr="00F259A3" w:rsidRDefault="002E2DF7" w:rsidP="00007DE0">
      <w:pPr>
        <w:ind w:firstLine="900"/>
        <w:jc w:val="both"/>
        <w:rPr>
          <w:rFonts w:ascii="Times New Roman" w:hAnsi="Times New Roman" w:cs="Times New Roman"/>
          <w:b/>
          <w:bCs/>
          <w:sz w:val="28"/>
          <w:szCs w:val="28"/>
        </w:rPr>
      </w:pPr>
      <w:r w:rsidRPr="00F259A3">
        <w:rPr>
          <w:rFonts w:ascii="Times New Roman" w:hAnsi="Times New Roman" w:cs="Times New Roman"/>
          <w:b/>
          <w:bCs/>
          <w:sz w:val="28"/>
          <w:szCs w:val="28"/>
        </w:rPr>
        <w:t>I. Sự lẫn lộn của một hệ phương trình với đa hàm mục tiêu</w:t>
      </w:r>
    </w:p>
    <w:p w14:paraId="78B13631" w14:textId="506091D8" w:rsidR="00CB3A77" w:rsidRPr="00F259A3" w:rsidRDefault="00CB3A7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Nếu chúng ta hình dung công tác quản trị và điều hành doanh nghiệp nhà nước như một bài toán kinh tế học vĩ mô, thì bi kịch lớn nhất của thể chế hiện nay là chúng ta đang bắt công cụ của thể chế, ở tầng cao nhất là DNNN và ở tầng thấp hơn là các cán bộ tạo nên nó, phải giải một hệ phương trình với những “hàm mục tiêu” cạnh tranh và triệt tiêu lẫn nhau. Trong toán học, một hệ phương trình với các điều kiện biên đối nghịch sẽ chỉ có một kết luận rằng hệ đó vô nghiệm. Và khi một hệ phương trình vô nghiệm, hiểu đơn giản là sự chồng chéo của luật dẫn đến làm theo phương hướng nào cũng có rủi ro, thì người giải bài toán sẽ chọn nghiệm an toàn cho bản thân – đó là tuân thủ tuyệt đối quy trình thủ tục, dù điều đó có thể sẽ giết chết một dự án tiềm năng hay phá hỏng một cơ hội phát triển thị trường. </w:t>
      </w:r>
    </w:p>
    <w:p w14:paraId="1B03E8B7" w14:textId="4069CBAD" w:rsidR="002E2DF7" w:rsidRPr="00F259A3" w:rsidRDefault="002E2DF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Ở cấp độ sơ đẳng nhất, chúng ta định nghĩa đơn giản một doanh nghiệp Nhà nước là một thực thể kinh tế do Nhà nước sở hữu để thực hiện các hoạt động kinh tế </w:t>
      </w:r>
      <w:r w:rsidRPr="00F259A3">
        <w:rPr>
          <w:rFonts w:ascii="Times New Roman" w:hAnsi="Times New Roman" w:cs="Times New Roman"/>
          <w:sz w:val="28"/>
          <w:szCs w:val="28"/>
        </w:rPr>
        <w:lastRenderedPageBreak/>
        <w:t xml:space="preserve">(Luật doanh nghiệp 2020). Hoặc, chúng ta có thể định nghĩa rằng mục tiêu của doanh nghiệp nhà nước đơn giản là tối ưu hóa giá trị của cổ đông, mà ở đây là nhà nước, tức là nộp tiền cho ngân sách hàng năm ở mức tối đa. Nhưng trên thực tế, các quy định luật pháp của nhà nước hiện nay đang kéo khối doanh nghiệp nhà nước </w:t>
      </w:r>
      <w:r w:rsidR="00A40A41" w:rsidRPr="00F259A3">
        <w:rPr>
          <w:rFonts w:ascii="Times New Roman" w:hAnsi="Times New Roman" w:cs="Times New Roman"/>
          <w:sz w:val="28"/>
          <w:szCs w:val="28"/>
        </w:rPr>
        <w:t>về nhiều hướng khác nhau, gây ra một sự lẫn lộn cực lớn trong mục tiêu tối thượng của khối doanh nghiệp nhà nước này.</w:t>
      </w:r>
    </w:p>
    <w:p w14:paraId="0ED1F3A8" w14:textId="1CB0242F" w:rsidR="00A40A41" w:rsidRPr="00F259A3" w:rsidRDefault="00A40A41"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Tại Luật giá 2023, Nhà nước quy định các mức khung giá trần của các mặt hàng thiết yếu như điện, </w:t>
      </w:r>
      <w:proofErr w:type="gramStart"/>
      <w:r w:rsidRPr="00F259A3">
        <w:rPr>
          <w:rFonts w:ascii="Times New Roman" w:hAnsi="Times New Roman" w:cs="Times New Roman"/>
          <w:sz w:val="28"/>
          <w:szCs w:val="28"/>
        </w:rPr>
        <w:t>than</w:t>
      </w:r>
      <w:proofErr w:type="gramEnd"/>
      <w:r w:rsidRPr="00F259A3">
        <w:rPr>
          <w:rFonts w:ascii="Times New Roman" w:hAnsi="Times New Roman" w:cs="Times New Roman"/>
          <w:sz w:val="28"/>
          <w:szCs w:val="28"/>
        </w:rPr>
        <w:t xml:space="preserve"> cho sản xuất điện, xăng dầu, dịch vụ công ích. Nhưng cơ chế điều hành giá điện tại Quyết định 24/2017/QĐ-TTg</w:t>
      </w:r>
      <w:r w:rsidR="00F259A3">
        <w:rPr>
          <w:rFonts w:ascii="Times New Roman" w:hAnsi="Times New Roman" w:cs="Times New Roman"/>
          <w:sz w:val="28"/>
          <w:szCs w:val="28"/>
        </w:rPr>
        <w:t xml:space="preserve"> trước đây cho đến</w:t>
      </w:r>
      <w:r w:rsidRPr="00F259A3">
        <w:rPr>
          <w:rFonts w:ascii="Times New Roman" w:hAnsi="Times New Roman" w:cs="Times New Roman"/>
          <w:sz w:val="28"/>
          <w:szCs w:val="28"/>
        </w:rPr>
        <w:t xml:space="preserve"> Quyết định 05/2024/QĐ-TTg về cơ chế điều hành giá điện, giá đầu ra của sản phẩm bị ép không được tăng theo biến động thị trường nếu điều này ảnh hưởng đến lạm phát và đời sống nhân dân</w:t>
      </w:r>
      <w:r w:rsidR="0026036B" w:rsidRPr="00F259A3">
        <w:rPr>
          <w:rFonts w:ascii="Times New Roman" w:hAnsi="Times New Roman" w:cs="Times New Roman"/>
          <w:sz w:val="28"/>
          <w:szCs w:val="28"/>
        </w:rPr>
        <w:t>. Đ</w:t>
      </w:r>
      <w:r w:rsidR="00C25C50" w:rsidRPr="00F259A3">
        <w:rPr>
          <w:rFonts w:ascii="Times New Roman" w:hAnsi="Times New Roman" w:cs="Times New Roman"/>
          <w:sz w:val="28"/>
          <w:szCs w:val="28"/>
        </w:rPr>
        <w:t>i</w:t>
      </w:r>
      <w:r w:rsidR="0026036B" w:rsidRPr="00F259A3">
        <w:rPr>
          <w:rFonts w:ascii="Times New Roman" w:hAnsi="Times New Roman" w:cs="Times New Roman"/>
          <w:sz w:val="28"/>
          <w:szCs w:val="28"/>
        </w:rPr>
        <w:t>ều này dẫn tới các doanh nghiệp nhà nước tại khối ngành năng lượng</w:t>
      </w:r>
      <w:r w:rsidR="00CB3A77" w:rsidRPr="00F259A3">
        <w:rPr>
          <w:rFonts w:ascii="Times New Roman" w:hAnsi="Times New Roman" w:cs="Times New Roman"/>
          <w:sz w:val="28"/>
          <w:szCs w:val="28"/>
        </w:rPr>
        <w:t xml:space="preserve"> phải chịu hoàn toàn sự biến động của các chi phí đầu vào mà không được phép điều chỉnh chi phí đầu ra tương ứng. </w:t>
      </w:r>
    </w:p>
    <w:p w14:paraId="4A924D4C" w14:textId="2C68E2F6" w:rsidR="00A40A41" w:rsidRPr="00F259A3" w:rsidRDefault="00A40A41"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Nhưng ở một mặt khác, một doanh nghiệp nhà nước lại không được đánh giá bằng các cơ chế </w:t>
      </w:r>
      <w:proofErr w:type="gramStart"/>
      <w:r w:rsidRPr="00F259A3">
        <w:rPr>
          <w:rFonts w:ascii="Times New Roman" w:hAnsi="Times New Roman" w:cs="Times New Roman"/>
          <w:sz w:val="28"/>
          <w:szCs w:val="28"/>
        </w:rPr>
        <w:t>an</w:t>
      </w:r>
      <w:proofErr w:type="gramEnd"/>
      <w:r w:rsidRPr="00F259A3">
        <w:rPr>
          <w:rFonts w:ascii="Times New Roman" w:hAnsi="Times New Roman" w:cs="Times New Roman"/>
          <w:sz w:val="28"/>
          <w:szCs w:val="28"/>
        </w:rPr>
        <w:t xml:space="preserve"> sinh xã hội hay bình ổn thị trường đó, họ bị nhà nước đánh giá bằng một khung của nhà tư bản nhìn các doanh nghiệp tư nhân. Luật số 69/2014/QH13 đã quy định trách nhiệm bất biến của người quản lý </w:t>
      </w:r>
      <w:r w:rsidR="00FA02AA" w:rsidRPr="00F259A3">
        <w:rPr>
          <w:rFonts w:ascii="Times New Roman" w:hAnsi="Times New Roman" w:cs="Times New Roman"/>
          <w:sz w:val="28"/>
          <w:szCs w:val="28"/>
        </w:rPr>
        <w:t>d</w:t>
      </w:r>
      <w:r w:rsidRPr="00F259A3">
        <w:rPr>
          <w:rFonts w:ascii="Times New Roman" w:hAnsi="Times New Roman" w:cs="Times New Roman"/>
          <w:sz w:val="28"/>
          <w:szCs w:val="28"/>
        </w:rPr>
        <w:t xml:space="preserve">oanh nghiệp nhà nước nằm ở </w:t>
      </w:r>
      <w:r w:rsidRPr="00F259A3">
        <w:rPr>
          <w:rFonts w:ascii="Times New Roman" w:hAnsi="Times New Roman" w:cs="Times New Roman"/>
          <w:b/>
          <w:bCs/>
          <w:sz w:val="28"/>
          <w:szCs w:val="28"/>
        </w:rPr>
        <w:t xml:space="preserve">Bảo toàn và phát triển vốn nhà nước. </w:t>
      </w:r>
      <w:r w:rsidR="0026036B" w:rsidRPr="00F259A3">
        <w:rPr>
          <w:rFonts w:ascii="Times New Roman" w:hAnsi="Times New Roman" w:cs="Times New Roman"/>
          <w:sz w:val="28"/>
          <w:szCs w:val="28"/>
        </w:rPr>
        <w:t xml:space="preserve">Đồng thời, nghị định số 365/2025/NĐ-CP, khối doanh nghiệp nhà nước bị giám sát chặt chẽ bởi các chỉ tiêu tài chính cứng như </w:t>
      </w:r>
      <w:r w:rsidR="00C25C50" w:rsidRPr="00F259A3">
        <w:rPr>
          <w:rFonts w:ascii="Times New Roman" w:hAnsi="Times New Roman" w:cs="Times New Roman"/>
          <w:sz w:val="28"/>
          <w:szCs w:val="28"/>
        </w:rPr>
        <w:t>mức doanh thu</w:t>
      </w:r>
      <w:r w:rsidR="0026036B" w:rsidRPr="00F259A3">
        <w:rPr>
          <w:rFonts w:ascii="Times New Roman" w:hAnsi="Times New Roman" w:cs="Times New Roman"/>
          <w:sz w:val="28"/>
          <w:szCs w:val="28"/>
        </w:rPr>
        <w:t xml:space="preserve">, lợi nhuận sau thuế, </w:t>
      </w:r>
      <w:r w:rsidR="00A02100" w:rsidRPr="00F259A3">
        <w:rPr>
          <w:rFonts w:ascii="Times New Roman" w:hAnsi="Times New Roman" w:cs="Times New Roman"/>
          <w:sz w:val="28"/>
          <w:szCs w:val="28"/>
        </w:rPr>
        <w:t xml:space="preserve">v.v… </w:t>
      </w:r>
      <w:r w:rsidR="0026036B" w:rsidRPr="00F259A3">
        <w:rPr>
          <w:rFonts w:ascii="Times New Roman" w:hAnsi="Times New Roman" w:cs="Times New Roman"/>
          <w:sz w:val="28"/>
          <w:szCs w:val="28"/>
        </w:rPr>
        <w:t>Mọi sự sụt giảm giá trị tài sản hay thua lỗ trên sổ sách đều bị quy trách nhiệm một cách nghiêm khắc, dù đây chỉ mang tính ngắn hạn hoặc do chịu sự biến động khách quan của thị trường</w:t>
      </w:r>
      <w:r w:rsidRPr="00F259A3">
        <w:rPr>
          <w:rFonts w:ascii="Times New Roman" w:hAnsi="Times New Roman" w:cs="Times New Roman"/>
          <w:sz w:val="28"/>
          <w:szCs w:val="28"/>
        </w:rPr>
        <w:t xml:space="preserve"> </w:t>
      </w:r>
    </w:p>
    <w:p w14:paraId="6A6B5E31" w14:textId="526D0786" w:rsidR="002E2DF7" w:rsidRPr="00F259A3" w:rsidRDefault="00BA5271"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Đồng thời, tại Nghị quyết số 79-NQ/TW ngày 06/01/2026 về phát triển kinh tế nhà nước, khối doanh nghiệp nhà nước phải gánh vác thêm một chức năng</w:t>
      </w:r>
      <w:r w:rsidR="00ED2648" w:rsidRPr="00F259A3">
        <w:rPr>
          <w:rFonts w:ascii="Times New Roman" w:hAnsi="Times New Roman" w:cs="Times New Roman"/>
          <w:sz w:val="28"/>
          <w:szCs w:val="28"/>
        </w:rPr>
        <w:t xml:space="preserve"> đòi hỏi có một dòng vốn kiên nhẫn, không đòi hỏi lợi nhuận trong khoảng thời gian dài, hoặc không có khả năng hoàn vốn do đầu tư trong các khu vực vùng </w:t>
      </w:r>
      <w:r w:rsidR="00FA02AA" w:rsidRPr="00F259A3">
        <w:rPr>
          <w:rFonts w:ascii="Times New Roman" w:hAnsi="Times New Roman" w:cs="Times New Roman"/>
          <w:sz w:val="28"/>
          <w:szCs w:val="28"/>
        </w:rPr>
        <w:t>s</w:t>
      </w:r>
      <w:r w:rsidR="00ED2648" w:rsidRPr="00F259A3">
        <w:rPr>
          <w:rFonts w:ascii="Times New Roman" w:hAnsi="Times New Roman" w:cs="Times New Roman"/>
          <w:sz w:val="28"/>
          <w:szCs w:val="28"/>
        </w:rPr>
        <w:t xml:space="preserve">âu vùng xa, các dự án thuộc diện </w:t>
      </w:r>
      <w:proofErr w:type="gramStart"/>
      <w:r w:rsidR="00352869" w:rsidRPr="00F259A3">
        <w:rPr>
          <w:rFonts w:ascii="Times New Roman" w:hAnsi="Times New Roman" w:cs="Times New Roman"/>
          <w:sz w:val="28"/>
          <w:szCs w:val="28"/>
        </w:rPr>
        <w:t>a</w:t>
      </w:r>
      <w:r w:rsidR="00ED2648" w:rsidRPr="00F259A3">
        <w:rPr>
          <w:rFonts w:ascii="Times New Roman" w:hAnsi="Times New Roman" w:cs="Times New Roman"/>
          <w:sz w:val="28"/>
          <w:szCs w:val="28"/>
        </w:rPr>
        <w:t>n</w:t>
      </w:r>
      <w:proofErr w:type="gramEnd"/>
      <w:r w:rsidR="00ED2648" w:rsidRPr="00F259A3">
        <w:rPr>
          <w:rFonts w:ascii="Times New Roman" w:hAnsi="Times New Roman" w:cs="Times New Roman"/>
          <w:sz w:val="28"/>
          <w:szCs w:val="28"/>
        </w:rPr>
        <w:t xml:space="preserve"> sinh xã hội. Thế nhưng, cơ chế yêu cầu doanh nghiệp nộp một phần lớn lợi nhuận sau thuế về ngân sách nhà nước sẽ ngăn cản cơ chế tích lũy vốn phục vụ các dự án này</w:t>
      </w:r>
      <w:r w:rsidR="00352869" w:rsidRPr="00F259A3">
        <w:rPr>
          <w:rFonts w:ascii="Times New Roman" w:hAnsi="Times New Roman" w:cs="Times New Roman"/>
          <w:sz w:val="28"/>
          <w:szCs w:val="28"/>
        </w:rPr>
        <w:t>.</w:t>
      </w:r>
    </w:p>
    <w:p w14:paraId="0D9F3A94" w14:textId="3BC68AE7" w:rsidR="00374BC4" w:rsidRPr="00F259A3" w:rsidRDefault="00374BC4" w:rsidP="00007DE0">
      <w:pPr>
        <w:ind w:firstLine="900"/>
        <w:jc w:val="both"/>
        <w:rPr>
          <w:rFonts w:ascii="Times New Roman" w:hAnsi="Times New Roman" w:cs="Times New Roman"/>
          <w:b/>
          <w:bCs/>
          <w:sz w:val="28"/>
          <w:szCs w:val="28"/>
        </w:rPr>
      </w:pPr>
      <w:r w:rsidRPr="00F259A3">
        <w:rPr>
          <w:rFonts w:ascii="Times New Roman" w:hAnsi="Times New Roman" w:cs="Times New Roman"/>
          <w:b/>
          <w:bCs/>
          <w:sz w:val="28"/>
          <w:szCs w:val="28"/>
        </w:rPr>
        <w:t>II. Một ví dụ thực tế trong ngành năng lượng</w:t>
      </w:r>
    </w:p>
    <w:p w14:paraId="41D79A6F" w14:textId="270E77D3"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Hãy nhìn vào một nghịch lý tại các nhà máy nhiệt điện sử dụng nguồn than đặc thù ở vùng trung du và miền núi phía Bắc</w:t>
      </w:r>
      <w:r w:rsidR="00C91017" w:rsidRPr="00F259A3">
        <w:rPr>
          <w:rFonts w:ascii="Times New Roman" w:hAnsi="Times New Roman" w:cs="Times New Roman"/>
          <w:sz w:val="28"/>
          <w:szCs w:val="28"/>
        </w:rPr>
        <w:t>. Ở khu vực này, chất lượng than thấp, mang hàm lượng lưu huỳnh cao và các chỉ số khác không mong muốn. Việc vận hành các nhà máy điện ở khu vực này những năm gần đây đã xuất hiện tình trạng lỗ kế hoạch, hoặc vận hành không hiệu quả do sự thay đổi của chính sách về môi trường.</w:t>
      </w:r>
    </w:p>
    <w:p w14:paraId="180BCB60" w14:textId="4ACB96FC"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Dưới lăng kính hạch toán thuần túy của một nhà đầu tư tư nhân, quyết định kinh tế 'duy lý' và dễ dàng nhất đối với những nhà máy này có lẽ là... đóng cửa, bán rã xác </w:t>
      </w:r>
      <w:r w:rsidRPr="00F259A3">
        <w:rPr>
          <w:rFonts w:ascii="Times New Roman" w:hAnsi="Times New Roman" w:cs="Times New Roman"/>
          <w:sz w:val="28"/>
          <w:szCs w:val="28"/>
        </w:rPr>
        <w:lastRenderedPageBreak/>
        <w:t>thiết bị để thu hồi vốn. Bởi vì, đặc thù công nghệ xử lý nguồn than chất lượng thấp, độ ẩm cao cùng chi phí khử lưu huỳnh, bảo vệ môi trường ngặt nghèo đã đẩy giá thành sản xuất điện lên rất cao. Trong cơ chế thị trường điện cạnh tranh, những tổ máy ấy rất khó được ưu tiên huy động liên tục; những khoản lỗ lũy kế thậm chí đã phải nằm sẵn trong kế hoạch hạch toán tài chính từ trước khi vận hành.</w:t>
      </w:r>
    </w:p>
    <w:p w14:paraId="514C0D27" w14:textId="0DDD253E"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Một nhà </w:t>
      </w:r>
      <w:r w:rsidR="00C91017" w:rsidRPr="00F259A3">
        <w:rPr>
          <w:rFonts w:ascii="Times New Roman" w:hAnsi="Times New Roman" w:cs="Times New Roman"/>
          <w:sz w:val="28"/>
          <w:szCs w:val="28"/>
        </w:rPr>
        <w:t>đầu tư</w:t>
      </w:r>
      <w:r w:rsidRPr="00F259A3">
        <w:rPr>
          <w:rFonts w:ascii="Times New Roman" w:hAnsi="Times New Roman" w:cs="Times New Roman"/>
          <w:sz w:val="28"/>
          <w:szCs w:val="28"/>
        </w:rPr>
        <w:t xml:space="preserve"> tư nhân sẽ lập tức rút lui. Nhưng một DNNN thì tuyệt đối không thể và không bao giờ được phép rút lui. Bởi vì phía sau những nhà máy ấy không chỉ là những con số doanh thu, mà là:</w:t>
      </w:r>
    </w:p>
    <w:p w14:paraId="6DA18262" w14:textId="77777777"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Sự sống còn của cả một vùng khai thác than, nơi hàng nghìn thợ mỏ phụ thuộc vào việc tiêu thụ nguồn than nội địa mà không thể xuất khẩu hay vận chuyển đi xa;</w:t>
      </w:r>
    </w:p>
    <w:p w14:paraId="6813D50C" w14:textId="77777777"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An ninh năng lượng và sự ổn định của lưới điện vùng biên viễn, nơi những tổ máy nhiệt điện đóng vai trò nguồn điện 'giữ nhịp' ở cuối đường dây truyền tải, thắp sáng cuộc sống của đồng bào các dân tộc thiểu số và giữ vững phên dậu Tổ quốc;</w:t>
      </w:r>
    </w:p>
    <w:p w14:paraId="5BE1197B" w14:textId="77777777"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Sinh kế, </w:t>
      </w:r>
      <w:proofErr w:type="gramStart"/>
      <w:r w:rsidRPr="00F259A3">
        <w:rPr>
          <w:rFonts w:ascii="Times New Roman" w:hAnsi="Times New Roman" w:cs="Times New Roman"/>
          <w:sz w:val="28"/>
          <w:szCs w:val="28"/>
        </w:rPr>
        <w:t>an</w:t>
      </w:r>
      <w:proofErr w:type="gramEnd"/>
      <w:r w:rsidRPr="00F259A3">
        <w:rPr>
          <w:rFonts w:ascii="Times New Roman" w:hAnsi="Times New Roman" w:cs="Times New Roman"/>
          <w:sz w:val="28"/>
          <w:szCs w:val="28"/>
        </w:rPr>
        <w:t xml:space="preserve"> sinh xã hội và nguồn thu ngân sách địa phương mà không một tập đoàn tư nhân nào chấp nhận gánh vác thay cho Nhà nước.</w:t>
      </w:r>
    </w:p>
    <w:p w14:paraId="659B61A4" w14:textId="556AD037" w:rsidR="00374BC4" w:rsidRPr="00F259A3" w:rsidRDefault="00374BC4"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Thế nhưng, bi kịch thể chế lại ập xuống chính những con người đang ngày đêm vận hành những cỗ máy ấy. Pháp luật về quản lý vốn hiện hành (Luật 69/2014) không có thang đo cho lòng trung kiên hay sự hy sinh vì an ninh quốc gia; các cơ quan thẩm quyền chủ yếu nhìn vào báo cáo tài chính cuối năm. Những khoản lỗ mang bản chất 'chi phí chính sách vì mục tiêu an ninh năng lượng và </w:t>
      </w:r>
      <w:proofErr w:type="gramStart"/>
      <w:r w:rsidRPr="00F259A3">
        <w:rPr>
          <w:rFonts w:ascii="Times New Roman" w:hAnsi="Times New Roman" w:cs="Times New Roman"/>
          <w:sz w:val="28"/>
          <w:szCs w:val="28"/>
        </w:rPr>
        <w:t>an</w:t>
      </w:r>
      <w:proofErr w:type="gramEnd"/>
      <w:r w:rsidRPr="00F259A3">
        <w:rPr>
          <w:rFonts w:ascii="Times New Roman" w:hAnsi="Times New Roman" w:cs="Times New Roman"/>
          <w:sz w:val="28"/>
          <w:szCs w:val="28"/>
        </w:rPr>
        <w:t xml:space="preserve"> sinh xã hội' ấy lại bị cơ chế giám sát soi xét như những yếu kém trong quản trị, làm treo thi đua của cả một tập thể và đặt lên vai người lãnh đạo nỗi ám ảnh khôn nguôi về tội danh 'làm thất thoát, hao hụt vốn nhà nước'.</w:t>
      </w:r>
    </w:p>
    <w:p w14:paraId="1A93E30C" w14:textId="462BEC36" w:rsidR="00E05ED5" w:rsidRPr="00F259A3" w:rsidRDefault="00E05ED5" w:rsidP="00007DE0">
      <w:pPr>
        <w:ind w:firstLine="900"/>
        <w:jc w:val="both"/>
        <w:rPr>
          <w:rFonts w:ascii="Times New Roman" w:hAnsi="Times New Roman" w:cs="Times New Roman"/>
          <w:b/>
          <w:bCs/>
          <w:sz w:val="28"/>
          <w:szCs w:val="28"/>
        </w:rPr>
      </w:pPr>
      <w:r w:rsidRPr="00F259A3">
        <w:rPr>
          <w:rFonts w:ascii="Times New Roman" w:hAnsi="Times New Roman" w:cs="Times New Roman"/>
          <w:b/>
          <w:bCs/>
          <w:sz w:val="28"/>
          <w:szCs w:val="28"/>
        </w:rPr>
        <w:t>III. Sự lên ngôi của chủ nghĩa tuân thủ</w:t>
      </w:r>
    </w:p>
    <w:p w14:paraId="03A3D7A4" w14:textId="1E11A631" w:rsidR="00E05ED5" w:rsidRPr="00F259A3" w:rsidRDefault="00E05ED5"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Đứng trước sự rủi ro đa mục tiêu đồng thời tiềm tàng về xung đột lợi ích giữa đơn vị trực tiếp quản lý và chủ sở hữu, các cán bộ ở khối doanh nghiệp nhà nước dần ưu tiên việc tuân thủ pháp luật lên đầu tiên trên cả các mục tiêu được giao ra. </w:t>
      </w:r>
      <w:r w:rsidR="006C2457" w:rsidRPr="00F259A3">
        <w:rPr>
          <w:rFonts w:ascii="Times New Roman" w:hAnsi="Times New Roman" w:cs="Times New Roman"/>
          <w:sz w:val="28"/>
          <w:szCs w:val="28"/>
        </w:rPr>
        <w:t xml:space="preserve">Một dự án </w:t>
      </w:r>
      <w:r w:rsidR="00102642" w:rsidRPr="00F259A3">
        <w:rPr>
          <w:rFonts w:ascii="Times New Roman" w:hAnsi="Times New Roman" w:cs="Times New Roman"/>
          <w:sz w:val="28"/>
          <w:szCs w:val="28"/>
        </w:rPr>
        <w:t>chậm trễ nhưng đảm bảo thủ tục về mặt hành chính và luật pháp sẽ có ảnh hưởng lên người cán bộ ít hơn việc cán bộ đó sẵn sàng phá rào hay chủ động thử nghiệm các cơ chế mới khi chưa có hướng dẫn từ Trung Ương để đưa một dự án, một nhà máy tiến tới thành công. Mọi s</w:t>
      </w:r>
      <w:r w:rsidR="00352869" w:rsidRPr="00F259A3">
        <w:rPr>
          <w:rFonts w:ascii="Times New Roman" w:hAnsi="Times New Roman" w:cs="Times New Roman"/>
          <w:sz w:val="28"/>
          <w:szCs w:val="28"/>
        </w:rPr>
        <w:t>ự</w:t>
      </w:r>
      <w:r w:rsidR="00102642" w:rsidRPr="00F259A3">
        <w:rPr>
          <w:rFonts w:ascii="Times New Roman" w:hAnsi="Times New Roman" w:cs="Times New Roman"/>
          <w:sz w:val="28"/>
          <w:szCs w:val="28"/>
        </w:rPr>
        <w:t xml:space="preserve"> thử nghiệm đều có rủi ro, nhưng rủi ro này sẽ ập lên đầu cán bộ nếu như nó lệch đi so với quy trình chuẩn chỉ 1 ly.</w:t>
      </w:r>
    </w:p>
    <w:p w14:paraId="62E38518" w14:textId="588376C5" w:rsidR="00CB3A77" w:rsidRPr="00F259A3" w:rsidRDefault="00CB3A7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Những năm vừa qua, Đảng và chính quyền đã có những văn bản nhằm cải thiện tình trạng này. Tiêu biểu có thể kể đến Kết luận số 14-KL/TW và Nghị định số 73/2023/NĐ-CP về việc bảo vệ cán bộ dám nghĩ, dám làm vì lợi ích chung. Thế nhưng, chiếc khiên bảo vệ ấy vẫn chưa đạt được những kết quả như Đảng và Chính phủ đã kỳ vọng khi áp dụng vào khối DNNN. </w:t>
      </w:r>
    </w:p>
    <w:p w14:paraId="4D75D0AB" w14:textId="54486493" w:rsidR="00CB3A77" w:rsidRPr="00F259A3" w:rsidRDefault="00CB3A7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lastRenderedPageBreak/>
        <w:t>Bởi vì trong một nền kinh tế thị trường đầy biến động, lằn ranh giữa “đột phá sáng tạo vì lợi ích chung” và “gây tổn thất, lãng phí tài sản nhà nước” là vô cùng mong manh. Khi chưa có một quy định rõ ràng và minh bạch về ranh giới này, dù hiện diện dưới dạng miễn trừ rủi ro thương mại, hợp đồng miễn trách nhiệm, hay cơ chế xác định ý kiến sáng tạo, mọi lời hiệu triệu sẽ khó lòng hóa giải được phản xạ tự vệ cố hữu của người cán bộ.</w:t>
      </w:r>
    </w:p>
    <w:p w14:paraId="4ED41277" w14:textId="16FA4991" w:rsidR="0015085A" w:rsidRPr="00F259A3" w:rsidRDefault="0015085A"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Sự xơ cứng của thể chế trở nên tàn nhẫn nhất chính là khi nó đặt người quản trị doanh nghiệp vào cuộc xung đột triệt tiêu lẫn nhau giữa các mục tiêu ngay trong cùng một quyết định.</w:t>
      </w:r>
    </w:p>
    <w:p w14:paraId="38D539AB" w14:textId="77777777" w:rsidR="0015085A" w:rsidRPr="00F259A3" w:rsidRDefault="0015085A"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Thực tiễn thương trường không bao giờ đứng yên. Một doanh nghiệp nhà nước hôm nay sản xuất thuần túy, ngày mai có thể đứng trước cơ hội mở rộng chuỗi dịch vụ giá trị gia tăng để tự chủ tài chính; một đơn vị thương mại hôm nay có thể tiếp nhận giải pháp công nghệ 'chìa khóa trao tay' để chuyển mình thành nhà sản xuất nhằm làm chủ nguồn cung. Nhưng bi kịch nằm ở chỗ: thể chế lại bắt một thực thể đang vận động linh hoạt ấy phải gánh vác đồng thời những hàm mục tiêu triệt tiêu lẫn nhau.</w:t>
      </w:r>
    </w:p>
    <w:p w14:paraId="4101F522" w14:textId="77777777" w:rsidR="0015085A" w:rsidRPr="00F259A3" w:rsidRDefault="0015085A"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Khi một cán bộ tâm huyết đề xuất sáng kiến thương mại hóa dịch vụ nhằm tạo nguồn thu mới, giúp đơn vị thoát khỏi bầu sữa trợ cấp của ngân sách, thì ngay lập tức, sáng kiến đó bị 'tuýt còi' bởi nỗi sợ vi phạm tôn chỉ </w:t>
      </w:r>
      <w:proofErr w:type="gramStart"/>
      <w:r w:rsidRPr="00F259A3">
        <w:rPr>
          <w:rFonts w:ascii="Times New Roman" w:hAnsi="Times New Roman" w:cs="Times New Roman"/>
          <w:sz w:val="28"/>
          <w:szCs w:val="28"/>
        </w:rPr>
        <w:t>an</w:t>
      </w:r>
      <w:proofErr w:type="gramEnd"/>
      <w:r w:rsidRPr="00F259A3">
        <w:rPr>
          <w:rFonts w:ascii="Times New Roman" w:hAnsi="Times New Roman" w:cs="Times New Roman"/>
          <w:sz w:val="28"/>
          <w:szCs w:val="28"/>
        </w:rPr>
        <w:t xml:space="preserve"> sinh xã hội, bị nghi ngờ là 'chạy theo lợi nhuận mà xao nhãng nhiệm vụ chính trị'.</w:t>
      </w:r>
    </w:p>
    <w:p w14:paraId="60A4DF58" w14:textId="77777777" w:rsidR="0015085A" w:rsidRPr="00F259A3" w:rsidRDefault="0015085A"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Ngược lại, nếu doanh nghiệp dốc nguồn lực để mở rộng mạng lưới phục vụ nhân dân ở vùng sâu, vùng xa – nơi không thể nhìn thấy ngày hoàn vốn – thì người đứng đầu lại lập tức đối mặt với 'lưỡi gươm' trừng phạt của các chỉ tiêu tài chính cứng: Tỷ suất lợi nhuận sụt giảm, nguy cơ không bảo toàn được vốn nhà nước.</w:t>
      </w:r>
    </w:p>
    <w:p w14:paraId="5EC67484" w14:textId="77777777" w:rsidR="0015085A" w:rsidRPr="00F259A3" w:rsidRDefault="0015085A" w:rsidP="00007DE0">
      <w:pPr>
        <w:ind w:firstLine="900"/>
        <w:jc w:val="both"/>
        <w:rPr>
          <w:rFonts w:ascii="Times New Roman" w:hAnsi="Times New Roman" w:cs="Times New Roman"/>
          <w:b/>
          <w:bCs/>
          <w:sz w:val="28"/>
          <w:szCs w:val="28"/>
        </w:rPr>
      </w:pPr>
      <w:r w:rsidRPr="00F259A3">
        <w:rPr>
          <w:rFonts w:ascii="Times New Roman" w:hAnsi="Times New Roman" w:cs="Times New Roman"/>
          <w:sz w:val="28"/>
          <w:szCs w:val="28"/>
        </w:rPr>
        <w:t xml:space="preserve">Hai chiếc gông ấy ép chặt người cán bộ từ hai phía đối nghịch. Muốn kinh doanh hiệu quả để nuôi sống bộ máy thì vướng rào cản </w:t>
      </w:r>
      <w:proofErr w:type="gramStart"/>
      <w:r w:rsidRPr="00F259A3">
        <w:rPr>
          <w:rFonts w:ascii="Times New Roman" w:hAnsi="Times New Roman" w:cs="Times New Roman"/>
          <w:sz w:val="28"/>
          <w:szCs w:val="28"/>
        </w:rPr>
        <w:t>an</w:t>
      </w:r>
      <w:proofErr w:type="gramEnd"/>
      <w:r w:rsidRPr="00F259A3">
        <w:rPr>
          <w:rFonts w:ascii="Times New Roman" w:hAnsi="Times New Roman" w:cs="Times New Roman"/>
          <w:sz w:val="28"/>
          <w:szCs w:val="28"/>
        </w:rPr>
        <w:t xml:space="preserve"> sinh; muốn xả thân làm </w:t>
      </w:r>
      <w:proofErr w:type="gramStart"/>
      <w:r w:rsidRPr="00F259A3">
        <w:rPr>
          <w:rFonts w:ascii="Times New Roman" w:hAnsi="Times New Roman" w:cs="Times New Roman"/>
          <w:sz w:val="28"/>
          <w:szCs w:val="28"/>
        </w:rPr>
        <w:t>an</w:t>
      </w:r>
      <w:proofErr w:type="gramEnd"/>
      <w:r w:rsidRPr="00F259A3">
        <w:rPr>
          <w:rFonts w:ascii="Times New Roman" w:hAnsi="Times New Roman" w:cs="Times New Roman"/>
          <w:sz w:val="28"/>
          <w:szCs w:val="28"/>
        </w:rPr>
        <w:t xml:space="preserve"> sinh thì vướng bẫy bảo toàn vốn. Đứng giữa hai làn đạn, người lãnh đạo doanh nghiệp dù có tầm nhìn thích ứng đến đâu cũng đành phải chọn giải pháp sinh tồn nghiệt ngã nhất: Cự tuyệt mọi sáng kiến chuyển mình, dập tắt mọi ý tưởng đổi mới, để giữ cho mình một sự an toàn tuyệt đối trong sự bất động của doanh nghiệp.</w:t>
      </w:r>
      <w:r w:rsidR="0079151A" w:rsidRPr="00F259A3">
        <w:rPr>
          <w:rFonts w:ascii="Times New Roman" w:hAnsi="Times New Roman" w:cs="Times New Roman"/>
          <w:b/>
          <w:bCs/>
          <w:sz w:val="28"/>
          <w:szCs w:val="28"/>
        </w:rPr>
        <w:tab/>
      </w:r>
    </w:p>
    <w:p w14:paraId="06EC1744" w14:textId="1AE50390" w:rsidR="0079151A" w:rsidRPr="00F259A3" w:rsidRDefault="0079151A" w:rsidP="00007DE0">
      <w:pPr>
        <w:ind w:firstLine="900"/>
        <w:jc w:val="both"/>
        <w:rPr>
          <w:rFonts w:ascii="Times New Roman" w:hAnsi="Times New Roman" w:cs="Times New Roman"/>
          <w:b/>
          <w:bCs/>
          <w:sz w:val="28"/>
          <w:szCs w:val="28"/>
        </w:rPr>
      </w:pPr>
      <w:r w:rsidRPr="00F259A3">
        <w:rPr>
          <w:rFonts w:ascii="Times New Roman" w:hAnsi="Times New Roman" w:cs="Times New Roman"/>
          <w:b/>
          <w:bCs/>
          <w:sz w:val="28"/>
          <w:szCs w:val="28"/>
        </w:rPr>
        <w:t>I</w:t>
      </w:r>
      <w:r w:rsidR="0015085A" w:rsidRPr="00F259A3">
        <w:rPr>
          <w:rFonts w:ascii="Times New Roman" w:hAnsi="Times New Roman" w:cs="Times New Roman"/>
          <w:b/>
          <w:bCs/>
          <w:sz w:val="28"/>
          <w:szCs w:val="28"/>
        </w:rPr>
        <w:t>V</w:t>
      </w:r>
      <w:r w:rsidRPr="00F259A3">
        <w:rPr>
          <w:rFonts w:ascii="Times New Roman" w:hAnsi="Times New Roman" w:cs="Times New Roman"/>
          <w:b/>
          <w:bCs/>
          <w:sz w:val="28"/>
          <w:szCs w:val="28"/>
        </w:rPr>
        <w:t xml:space="preserve">. </w:t>
      </w:r>
      <w:r w:rsidR="003E59C8" w:rsidRPr="00F259A3">
        <w:rPr>
          <w:rFonts w:ascii="Times New Roman" w:hAnsi="Times New Roman" w:cs="Times New Roman"/>
          <w:b/>
          <w:bCs/>
          <w:sz w:val="28"/>
          <w:szCs w:val="28"/>
        </w:rPr>
        <w:t>Bàn về mục đích của thể chế</w:t>
      </w:r>
    </w:p>
    <w:p w14:paraId="1A6B22A2" w14:textId="26215FB9" w:rsidR="00127A0D" w:rsidRPr="00F259A3" w:rsidRDefault="00127A0D"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Nếu chỉ nhìn nhận hiện tượng cán bộ khối doanh nghiệp nhà nước co cụm, né tránh, chọn sự an toàn thụ động rồi quy chụp giản đơn rằng đó là sự suy thoái về lý tưởng hay sự yếu kém về năng lực cá nhân, chúng ta sẽ mãi mãi dừng lại ở bề nổi của hiện tượng mà không chạm tới căn nguyên của bản chất.</w:t>
      </w:r>
    </w:p>
    <w:p w14:paraId="684248A6" w14:textId="6F8DA337" w:rsidR="0079151A" w:rsidRPr="00F259A3" w:rsidRDefault="00226F5F"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Trong kinh tế học hành vi, con người luôn được giả định là một chủ thể duy lý, mọi hành động và phản ứng của họ phản ánh chính xác cấu trúc động lực và phân bổ </w:t>
      </w:r>
      <w:r w:rsidRPr="00F259A3">
        <w:rPr>
          <w:rFonts w:ascii="Times New Roman" w:hAnsi="Times New Roman" w:cs="Times New Roman"/>
          <w:sz w:val="28"/>
          <w:szCs w:val="28"/>
        </w:rPr>
        <w:lastRenderedPageBreak/>
        <w:t xml:space="preserve">rủi ro </w:t>
      </w:r>
      <w:r w:rsidR="008338DE" w:rsidRPr="00F259A3">
        <w:rPr>
          <w:rFonts w:ascii="Times New Roman" w:hAnsi="Times New Roman" w:cs="Times New Roman"/>
          <w:sz w:val="28"/>
          <w:szCs w:val="28"/>
        </w:rPr>
        <w:t>của hệ thống áp đặt lên họ. Do đó, chúng ta phải tìm hiểu về bản chất của vấn đề: Thể chế kinh tế hiện tại đang vận hành ra sao và nó đang phân bổ rủi ro như thế nào?</w:t>
      </w:r>
    </w:p>
    <w:p w14:paraId="416AB374" w14:textId="27BB636D"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Đầu tiên, chúng ta cần giải phóng tư duy khỏi cách hiểu xơ cứng về thể chế. Thể chế không đơn thuần là những văn bản luật, nghị định nằm bất động trên giấy.</w:t>
      </w:r>
    </w:p>
    <w:p w14:paraId="1F20086A" w14:textId="01AC0E8A"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Dưới góc nhìn của nhà kinh tế học đoạt giải Nobel năm 1993 Douglass North trong tác phẩm kinh điển 'Institutions, Institutional Change and Economic Performance', thể chế chính là 'luật chơi' của một xã hội, bao gồm luật pháp chính thức, chuẩn mực văn hóa ứng xử phi chính thức và các cơ chế tài phán, thực thi. Mục đích nguyên thủy tối thượng của thể chế là giảm thiểu tính bất định, kiến tạo cấu trúc động lực và tối thiểu hóa chi phí giao dịch cho nền kinh tế.</w:t>
      </w:r>
    </w:p>
    <w:p w14:paraId="41E63107" w14:textId="40B682FF"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Trong sân chơi ấy, tổ chức (mà ở đây là doanh nghiệp nhà nước) chính là các 'đội chơi'. Dưới lăng kính của lý thuyết quản trị và kinh tế học thể chế hiện đại, tổ chức được tạo lập để thực thi hai sứ mệnh nền tảng:</w:t>
      </w:r>
    </w:p>
    <w:p w14:paraId="3E638634" w14:textId="77777777"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Thứ nhất, tổ chức là công cụ tụ hợp lực lượng. Dưới sự điều tiết của luật chơi thể chế, tổ chức liên kết các nguồn lực cá nhân riêng lẻ thành một chỉnh thể hiệp đồng mạnh mẽ, thực hiện những nhiệm vụ vĩ mô vượt quá tầm vóc của từng cá nhân đơn lẻ.</w:t>
      </w:r>
    </w:p>
    <w:p w14:paraId="739F4FC1" w14:textId="1A572DE0"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Thứ hai, tổ chức là cơ cấu hấp thụ và phân bổ rủi ro. Thị trường là một biển cả đầy sóng gió và biến số khôn lường. Tổ chức được sinh ra chính là để tạo nên một bệ đỡ thể chế, hấp thụ những xung lực va đập của thị trường, chia sẻ và dịch chuyển rủi ro từ từng cá nhân về phía tập thể, dựng lên một hành lang an toàn để con người tự tin dấn thân vào các mục tiêu dài hạn.</w:t>
      </w:r>
    </w:p>
    <w:p w14:paraId="06980F29" w14:textId="60D5F206"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Thế nhưng, bi kịch của khối doanh nghiệp nhà nước hiện nay là luật chơi thể chế đang làm biến dạng hoàn toàn chức năng của người chơi:</w:t>
      </w:r>
    </w:p>
    <w:p w14:paraId="7DC8760C" w14:textId="0AB2BA82"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Thay vì giảm thiểu bất định, thể chế lại đẻ ra sự bất định tột cùng cho cán bộ trước một rừng thủ tục chồng chéo. Và thay vì để tổ chức hấp thụ rủi ro, cơ chế hiện hành lại đẩy toàn bộ rủi ro của thị trường và của hệ thống về trút lên vai người đặt bút ký</w:t>
      </w:r>
      <w:r w:rsidR="004221F8" w:rsidRPr="00F259A3">
        <w:rPr>
          <w:rFonts w:ascii="Times New Roman" w:hAnsi="Times New Roman" w:cs="Times New Roman"/>
          <w:sz w:val="28"/>
          <w:szCs w:val="28"/>
        </w:rPr>
        <w:tab/>
      </w:r>
    </w:p>
    <w:p w14:paraId="6D86A578" w14:textId="77777777"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Thay vì đóng vai trò tối thiểu hóa chi phí giao dịch để khơi thông nguồn lực, thể chế hiện tại lại đẻ ra những tầng nấc thủ tục dày đặc, làm gia tăng tối đa chi phí cơ hội và làm phân tán nguồn lực hữu hạn vào việc đối phó hành chính.</w:t>
      </w:r>
    </w:p>
    <w:p w14:paraId="1056BE83" w14:textId="77777777"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Và cay đắng hơn cả, thay vì là bệ đỡ hấp thụ rủi ro từ cá nhân về tổ chức, cơ chế hiện hành lại dịch chuyển toàn bộ rủi ro của hệ thống về trút lên đầu từng cá nhân người đặt bút ký. Khi một quyết định đầu tư thất bại vì biến động giá nguyên liệu toàn cầu nhưng người ký duyệt phải đối mặt với nguy cơ hình sự hóa; khi một dự án chậm tiến độ nhưng cấp ủy đứng ngoài cuộc phán xét, thì tổ chức đã hoàn toàn đánh mất bản năng bảo vệ của mình.</w:t>
      </w:r>
    </w:p>
    <w:p w14:paraId="43D619DD" w14:textId="257C6C72" w:rsidR="0085563B"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lastRenderedPageBreak/>
        <w:t>Một thể chế bắt con người phải chiến đấu trên thương trường đầy sóng gió nhưng lại tước đi chiếc khiên chắn rủi ro của họ, thì thể chế ấy không thể đòi hỏi người cán bộ phải dũng cảm xông pha.</w:t>
      </w:r>
    </w:p>
    <w:p w14:paraId="4EE13AAE" w14:textId="77777777"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Nếu thể chế được sinh ra là để hấp thụ và phân bổ rủi ro từ cá nhân về tổ chức, thì ở doanh nghiệp nhà nước, tổ chức lãnh đạo cao nhất chính là Cấp ủy Đảng.</w:t>
      </w:r>
    </w:p>
    <w:p w14:paraId="31950E43" w14:textId="2BD34C67" w:rsidR="00286497" w:rsidRPr="00F259A3" w:rsidRDefault="0028649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Dám nghĩ, dám làm không phải là sự liều lĩnh cá nhân hay phá rào vô nguyên tắc. Trong mô hình quản trị của chúng ta, người cán bộ khi đứng trước những lựa chọn đột phá vì tiến độ dự án, vì lợi ích quốc gia, phải có chỗ dựa là tập thể cấp ủy. Cấp ủy, Ban Thường vụ Đảng ủy doanh nghiệp phải là 'bộ lọc trí tuệ', thảo luận dân chủ và ban hành Nghị quyết lãnh đạo để định hướng và bảo trợ chính trị. Một khi quyết định đã được tập thể cấp ủy thông qua vì mục tiêu công, thì tổ chức Đảng phải là lá chắn chịu trách nhiệm cùng người thực thi, thay vì để người cán bộ đơn độc đối diện với rủi ro pháp lý</w:t>
      </w:r>
      <w:r w:rsidR="00AD2048" w:rsidRPr="00F259A3">
        <w:rPr>
          <w:rFonts w:ascii="Times New Roman" w:hAnsi="Times New Roman" w:cs="Times New Roman"/>
          <w:sz w:val="28"/>
          <w:szCs w:val="28"/>
        </w:rPr>
        <w:t>.</w:t>
      </w:r>
    </w:p>
    <w:p w14:paraId="5D42CE6B" w14:textId="7D9B2BBE" w:rsidR="00016AEF" w:rsidRPr="00F259A3" w:rsidRDefault="00286497" w:rsidP="00007DE0">
      <w:pPr>
        <w:ind w:firstLine="900"/>
        <w:jc w:val="both"/>
        <w:rPr>
          <w:rFonts w:ascii="Times New Roman" w:hAnsi="Times New Roman" w:cs="Times New Roman"/>
          <w:b/>
          <w:bCs/>
          <w:sz w:val="28"/>
          <w:szCs w:val="28"/>
        </w:rPr>
      </w:pPr>
      <w:r w:rsidRPr="00F259A3">
        <w:rPr>
          <w:rFonts w:ascii="Times New Roman" w:hAnsi="Times New Roman" w:cs="Times New Roman"/>
          <w:b/>
          <w:bCs/>
          <w:sz w:val="28"/>
          <w:szCs w:val="28"/>
        </w:rPr>
        <w:t>V</w:t>
      </w:r>
      <w:r w:rsidR="003E59C8" w:rsidRPr="00F259A3">
        <w:rPr>
          <w:rFonts w:ascii="Times New Roman" w:hAnsi="Times New Roman" w:cs="Times New Roman"/>
          <w:b/>
          <w:bCs/>
          <w:sz w:val="28"/>
          <w:szCs w:val="28"/>
        </w:rPr>
        <w:t>. Chủ nghĩa minh bạch hình thức</w:t>
      </w:r>
    </w:p>
    <w:p w14:paraId="34AFBE8E" w14:textId="382E4AE5" w:rsidR="00C25C50" w:rsidRPr="00F259A3" w:rsidRDefault="00C25C50"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Trong bài viết quan trọng về công tác phòng, chống lãng phí, Tổng Bí thư Tô Lâm đã thẳng thắn chỉ rõ: Lãng phí thời gian, lãng phí cơ hội phát triển của đất nước là thứ lãng phí ghê gớm nhất. Một trong những nguyên nhân căn cốt dẫn tới tình trạng này xuất phát từ tư duy quản lý kinh tế còn nặng về 'tiền kiểm' xơ cứng, vô hình trung tạo ra sự xung đột giữa yêu cầu bảo đảm quy trình chặt chẽ và đòi hỏi về tính hiệu quả kinh tế.</w:t>
      </w:r>
    </w:p>
    <w:p w14:paraId="64A5E98C" w14:textId="77777777" w:rsidR="00C25C50" w:rsidRPr="00F259A3" w:rsidRDefault="00C25C50"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Thực tế tại nhiều doanh nghiệp, dự án nhà nước cho thấy, quy trình hành chính đang bị kéo dài quá mức bởi những tầng nấc thẩm định, phê duyệt và lấy ý kiến lòng vòng. Tình trạng này đã từng được người đứng đầu Chính phủ nghiêm khắc chỉ ra tại Công điện số 280/CĐ-TTg và Công điện số 968/CĐ-TTg về chấn chỉnh trách nhiệm công vụ: Không ít nơi có biểu hiện đẩy trách nhiệm lên cấp trên hoặc sang cơ quan khác, lạm dụng việc lấy ý kiến phối hợp để tìm kiếm sự an toàn cho cá nhân. Khi việc tuân thủ quy trình thủ tục trên giấy tờ trở thành thước đo an toàn duy nhất, thì sự thận trọng quá mức vô tình biến thành lực cản, làm chậm nhịp độ triển khai các công trình trọng điểm.</w:t>
      </w:r>
    </w:p>
    <w:p w14:paraId="580FC43B" w14:textId="77777777" w:rsidR="00C25C50" w:rsidRPr="00F259A3" w:rsidRDefault="00C25C50"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Nhìn dưới góc độ kinh tế học thể chế, sự giám sát thiếu trọng tâm đang tạo ra một nghịch lý lớn về chi phí: Chi phí hành chính và thời gian bỏ ra để phòng ngừa rủi ro đôi khi vượt xa tổn thất kinh tế thực tế cần ngăn chặn.</w:t>
      </w:r>
    </w:p>
    <w:p w14:paraId="2F3975C2" w14:textId="6A8D5F13" w:rsidR="00C25C50" w:rsidRPr="00F259A3" w:rsidRDefault="00C25C50"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 xml:space="preserve">Để hoàn thiện thủ tục cho một gói thầu mua sắm vật tư, phụ tùng thay thế thiết yếu </w:t>
      </w:r>
      <w:r w:rsidR="002C51B2" w:rsidRPr="00F259A3">
        <w:rPr>
          <w:rFonts w:ascii="Times New Roman" w:hAnsi="Times New Roman" w:cs="Times New Roman"/>
          <w:sz w:val="28"/>
          <w:szCs w:val="28"/>
        </w:rPr>
        <w:t xml:space="preserve">nhằm thực hiện công tác bảo trì </w:t>
      </w:r>
      <w:r w:rsidR="00FA02AA" w:rsidRPr="00F259A3">
        <w:rPr>
          <w:rFonts w:ascii="Times New Roman" w:hAnsi="Times New Roman" w:cs="Times New Roman"/>
          <w:sz w:val="28"/>
          <w:szCs w:val="28"/>
        </w:rPr>
        <w:t xml:space="preserve">dự đoán </w:t>
      </w:r>
      <w:r w:rsidR="002C51B2" w:rsidRPr="00F259A3">
        <w:rPr>
          <w:rFonts w:ascii="Times New Roman" w:hAnsi="Times New Roman" w:cs="Times New Roman"/>
          <w:sz w:val="28"/>
          <w:szCs w:val="28"/>
        </w:rPr>
        <w:t xml:space="preserve">(predictive </w:t>
      </w:r>
      <w:r w:rsidR="00FA02AA" w:rsidRPr="00F259A3">
        <w:rPr>
          <w:rFonts w:ascii="Times New Roman" w:hAnsi="Times New Roman" w:cs="Times New Roman"/>
          <w:sz w:val="28"/>
          <w:szCs w:val="28"/>
        </w:rPr>
        <w:t>maintainenace</w:t>
      </w:r>
      <w:r w:rsidR="002C51B2" w:rsidRPr="00F259A3">
        <w:rPr>
          <w:rFonts w:ascii="Times New Roman" w:hAnsi="Times New Roman" w:cs="Times New Roman"/>
          <w:sz w:val="28"/>
          <w:szCs w:val="28"/>
        </w:rPr>
        <w:t xml:space="preserve">) </w:t>
      </w:r>
      <w:r w:rsidRPr="00F259A3">
        <w:rPr>
          <w:rFonts w:ascii="Times New Roman" w:hAnsi="Times New Roman" w:cs="Times New Roman"/>
          <w:sz w:val="28"/>
          <w:szCs w:val="28"/>
        </w:rPr>
        <w:t xml:space="preserve">có giá trị không lớn, một ban quản lý dự án có thể phải mất </w:t>
      </w:r>
      <w:r w:rsidR="008D728F" w:rsidRPr="00F259A3">
        <w:rPr>
          <w:rFonts w:ascii="Times New Roman" w:hAnsi="Times New Roman" w:cs="Times New Roman"/>
          <w:sz w:val="28"/>
          <w:szCs w:val="28"/>
        </w:rPr>
        <w:t xml:space="preserve">vài tuần đến vài tháng </w:t>
      </w:r>
      <w:r w:rsidRPr="00F259A3">
        <w:rPr>
          <w:rFonts w:ascii="Times New Roman" w:hAnsi="Times New Roman" w:cs="Times New Roman"/>
          <w:sz w:val="28"/>
          <w:szCs w:val="28"/>
        </w:rPr>
        <w:t>để đi qua đầy đủ các bước thẩm định giá, lập hội đồng xét duyệt</w:t>
      </w:r>
      <w:r w:rsidR="002C51B2" w:rsidRPr="00F259A3">
        <w:rPr>
          <w:rFonts w:ascii="Times New Roman" w:hAnsi="Times New Roman" w:cs="Times New Roman"/>
          <w:sz w:val="28"/>
          <w:szCs w:val="28"/>
        </w:rPr>
        <w:t>, đặc biệt khi nó không nằm trong kế hoạch sửa chữa thường xuyên mà có thể được triển khai ngay mỗi khi nhà máy không được huy động điện</w:t>
      </w:r>
      <w:r w:rsidRPr="00F259A3">
        <w:rPr>
          <w:rFonts w:ascii="Times New Roman" w:hAnsi="Times New Roman" w:cs="Times New Roman"/>
          <w:sz w:val="28"/>
          <w:szCs w:val="28"/>
        </w:rPr>
        <w:t xml:space="preserve">. Thế nhưng, trong suốt thời gian chờ đợi thủ tục ấy, sự chậm trễ trong </w:t>
      </w:r>
      <w:r w:rsidRPr="00F259A3">
        <w:rPr>
          <w:rFonts w:ascii="Times New Roman" w:hAnsi="Times New Roman" w:cs="Times New Roman"/>
          <w:sz w:val="28"/>
          <w:szCs w:val="28"/>
        </w:rPr>
        <w:lastRenderedPageBreak/>
        <w:t>việc đưa dây chuyền, tổ máy vào vận hành có thể gây thiệt hại hàng chục, hàng trăm tỷ đồng do đình trệ sản xuất và làm đứt gãy nhịp độ cung ứng cho nền kinh tế.</w:t>
      </w:r>
    </w:p>
    <w:p w14:paraId="058C27CF" w14:textId="77777777" w:rsidR="00C25C50" w:rsidRPr="00F259A3" w:rsidRDefault="00C25C50"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Đúng như Tổng Bí thư Tô Lâm đã định hướng tại Kỳ họp thứ 8, Quốc hội khóa XV: Quản trị quốc gia trong giai đoạn mới phải chuyển dịch mạnh mẽ từ cơ chế 'tiền kiểm' sang 'hậu kiểm', xóa bỏ triệt để các rào cản hành chính rườm rà nhằm giải phóng tối đa sức sản xuất. Chi phí cơ hội của một đồng vốn đầu tư không chỉ là lãi suất ngân hàng, mà là thời cơ phát triển của cả ngành kinh tế. Một dự án chậm tiến độ không đơn thuần là sự chậm trễ trên biểu đồ kế hoạch, mà là sự lãng phí tài nguyên quốc gia và làm lỡ nhịp bước tiến của đất nước trên con đường vươn mình</w:t>
      </w:r>
    </w:p>
    <w:p w14:paraId="3C4C3492" w14:textId="1475C826" w:rsidR="00B55EB7" w:rsidRPr="00F259A3" w:rsidRDefault="00B55EB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Nhìn từ góc độ xây dựng Đảng, sự lãng phí cơ hội ấy còn chạm tới câu chuyện về chuẩn mực đạo đức cách mạng của cán bộ, đảng viên trong giai đoạn mới theo Quy định số 144-QĐ/TW của Bộ Chính trị.</w:t>
      </w:r>
    </w:p>
    <w:p w14:paraId="57A3619A" w14:textId="043F33D0" w:rsidR="00B55EB7" w:rsidRPr="00F259A3" w:rsidRDefault="00B55EB7" w:rsidP="00007DE0">
      <w:pPr>
        <w:ind w:firstLine="900"/>
        <w:jc w:val="both"/>
        <w:rPr>
          <w:rFonts w:ascii="Times New Roman" w:hAnsi="Times New Roman" w:cs="Times New Roman"/>
          <w:sz w:val="28"/>
          <w:szCs w:val="28"/>
        </w:rPr>
      </w:pPr>
      <w:r w:rsidRPr="00F259A3">
        <w:rPr>
          <w:rFonts w:ascii="Times New Roman" w:hAnsi="Times New Roman" w:cs="Times New Roman"/>
          <w:sz w:val="28"/>
          <w:szCs w:val="28"/>
        </w:rPr>
        <w:t>Trước đây, chúng ta thường coi một cán bộ 'tròn xoe', không tì vết thủ tục là cán bộ tốt. Nhưng trong kỷ nguyên vươn mình của dân tộc, khi hàng trăm nghìn tỷ đồng vốn nhà nước bị 'đóng băng', các dự án điện lực, hạ tầng trọng điểm chậm tiến độ chỉ vì sự co cụm, thì việc thờ ơ, né tránh trách nhiệm, để mất cơ hội phát triển của đất nước cũng chính là một biểu hiện của sự suy thoái, là có lỗi với nhân dân và với Đảng.</w:t>
      </w:r>
    </w:p>
    <w:p w14:paraId="4067B323" w14:textId="77777777" w:rsidR="00A5282C" w:rsidRPr="00A5282C" w:rsidRDefault="00A5282C" w:rsidP="00A5282C">
      <w:pPr>
        <w:ind w:firstLine="900"/>
        <w:jc w:val="both"/>
        <w:rPr>
          <w:rFonts w:ascii="Times New Roman" w:hAnsi="Times New Roman" w:cs="Times New Roman"/>
          <w:b/>
          <w:bCs/>
          <w:sz w:val="28"/>
          <w:szCs w:val="28"/>
        </w:rPr>
      </w:pPr>
      <w:r w:rsidRPr="00A5282C">
        <w:rPr>
          <w:rFonts w:ascii="Times New Roman" w:hAnsi="Times New Roman" w:cs="Times New Roman"/>
          <w:b/>
          <w:bCs/>
          <w:sz w:val="28"/>
          <w:szCs w:val="28"/>
        </w:rPr>
        <w:t>VI. Một kiến nghị về sự phát triển của thể chế</w:t>
      </w:r>
    </w:p>
    <w:p w14:paraId="65502506"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Với khối doanh nghiệp nhà nước - pháo đài kinh tế của quốc gia - đòi hỏi một cuộc cách mạng đồng bộ trên cả ba phương diện: Thể chế kinh tế, cơ chế bảo vệ cán bộ và phương thức lãnh đạo của Đảng.</w:t>
      </w:r>
    </w:p>
    <w:p w14:paraId="4EA932D1"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Thứ nhất, dứt khoát thừa nhận 'nguyên tắc đánh đổi mục tiêu' và tái cấu trúc hệ tiêu chí đánh giá doanh nghiệp. Nhà nước không thể tiếp tục bắt một doanh nghiệp phải giải cùng lúc một hệ phương trình với những mục tiêu triệt tiêu lẫn nhau. Trong tiến trình sửa đổi toàn diện Luật số 69/2014/QH13 về quản lý vốn nhà nước tại doanh nghiệp, thể chế cần xác lập rõ nét 3 nhóm sứ mệnh riêng biệt:</w:t>
      </w:r>
    </w:p>
    <w:p w14:paraId="4C0F5B62"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 xml:space="preserve">Đối với các doanh nghiệp huyết mạch vĩ mô (điện, </w:t>
      </w:r>
      <w:proofErr w:type="gramStart"/>
      <w:r w:rsidRPr="00A5282C">
        <w:rPr>
          <w:rFonts w:ascii="Times New Roman" w:hAnsi="Times New Roman" w:cs="Times New Roman"/>
          <w:sz w:val="28"/>
          <w:szCs w:val="28"/>
        </w:rPr>
        <w:t>than</w:t>
      </w:r>
      <w:proofErr w:type="gramEnd"/>
      <w:r w:rsidRPr="00A5282C">
        <w:rPr>
          <w:rFonts w:ascii="Times New Roman" w:hAnsi="Times New Roman" w:cs="Times New Roman"/>
          <w:sz w:val="28"/>
          <w:szCs w:val="28"/>
        </w:rPr>
        <w:t>, dầu khí, hạ tầng chiến lược): Mục tiêu tối thượng là bảo đảm an ninh năng lượng và ổn định kinh tế vĩ mô. Khi các đơn vị này được sử dụng như 'định hải thần châm' để hấp thụ các cú sốc thị trường, thể chế phải chính thức thừa nhận sự suy giảm chỉ số tài chính ngắn hạn như một chi phí chính sách tất yếu. Đồng thời, Nhà nước phải thiết lập cơ chế bù trừ tài chính sòng phẳng, tự động từ ngân sách cho các nhiệm vụ công ích, thay vì bắt doanh nghiệp âm thầm gánh lỗ rồi quy kết trách nhiệm làm hao hụt vốn.</w:t>
      </w:r>
    </w:p>
    <w:p w14:paraId="0431A82E"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 xml:space="preserve">Đối với các doanh nghiệp hoạt động thương mại thuần túy: Thể chế phải dũng cảm trao toàn quyền điều hành và quản trị theo thông lệ quốc tế; dứt khoát xóa bỏ cơ chế quản lý theo tư duy hành chính công. Trao quyền tự chủ về giá và cho phép tích lũy </w:t>
      </w:r>
      <w:r w:rsidRPr="00A5282C">
        <w:rPr>
          <w:rFonts w:ascii="Times New Roman" w:hAnsi="Times New Roman" w:cs="Times New Roman"/>
          <w:sz w:val="28"/>
          <w:szCs w:val="28"/>
        </w:rPr>
        <w:lastRenderedPageBreak/>
        <w:t>lợi nhuận sau thuế để tái đầu tư, giúp doanh nghiệp đủ tiềm lực trở thành những 'quả đấm thép' dẫn dắt thị trường.</w:t>
      </w:r>
    </w:p>
    <w:p w14:paraId="000D9D92"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Đối với các doanh nghiệp tiên phong, mở đường vào các lĩnh vực mới: Thể chế phải trao cho họ quyền sử dụng 'dòng vốn kiên nhẫn' – chấp nhận độ trễ sinh lời và xác suất rủi ro cao hơn bình thường để nuôi dưỡng sự đổi mới sáng tạo.</w:t>
      </w:r>
    </w:p>
    <w:p w14:paraId="256287A3"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Thứ hai, thể chế hóa Kết luận 14-KL/TW và phát huy bản lĩnh Cấp ủy Đảng thành 'bệ đỡ chính trị' bảo vệ cán bộ. Mọi cải cách thể chế kinh tế sẽ chỉ dừng lại trên giấy nếu không giải phóng được sự sợ hãi của người đặt bút ký. Tinh thần của Kết luận số 14-KL/TW của Bộ Chính trị và Nghị định số 73/2023/NĐ-CP phải được luật hóa thành các điều khoản miễn trừ trách nhiệm cụ thể trong pháp luật kinh tế, hình sự và đấu thầu đối với những rủi ro khách quan phát sinh khi thực hiện nhiệm vụ đổi mới sáng tạo không vì động cơ vụ lợi.</w:t>
      </w:r>
    </w:p>
    <w:p w14:paraId="4FFA4864"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Song hành với pháp luật, tổ chức Đảng tại doanh nghiệp phải thực sự là chỗ dựa vững chắc nhất của người cán bộ. Cấp ủy, Ban Thường vụ Đảng ủy không thể đứng ngoài các quyết sách kinh tế rủi ro nhưng sống còn của doanh nghiệp. Khi một quyết định đột phá vì lợi ích quốc gia đã được tập thể cấp ủy bàn bạc dân chủ, soi xét thấu đáo và ban hành Nghị quyết chủ trương, thì cấp ủy đó phải là chiếc áo giáp chính trị đồng hành và chia sẻ trách nhiệm với người thực thi. Đảng lãnh đạo là lãnh đạo bằng sự gánh vác, không thể để người cán bộ đơn độc giữa thương trường.</w:t>
      </w:r>
    </w:p>
    <w:p w14:paraId="4FB7F314"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Thứ ba, cách mạng hóa công tác kiểm tra, giám sát: Chuyển từ 'săm soi thủ tục' sang 'bảo vệ động cơ trong sáng'. Cần quán triệt sâu sắc tinh thần chỉ đạo của Tổng Bí thư Tô Lâm: Chuyển mạnh phương thức quản lý từ 'tiền kiểm' xơ cứng sang 'hậu kiểm' thực chất.</w:t>
      </w:r>
    </w:p>
    <w:p w14:paraId="5EF51C6E"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Ủy ban Kiểm tra các cấp và các cơ quan thanh tra, kiểm toán cần thay đổi căn bản lăng kính đánh giá: Phải lấy tiến độ dự án, hiệu quả kinh tế - xã hội tổng thể và đời sống nhân dân làm thước đo tối cao, thay vì chỉ chăm chăm soi xét câu chữ quy trình. Vận dụng triệt để tinh thần nhân văn của Quy định số 69-QĐ/TW của Bộ Chính trị về kỷ luật đảng viên để phân định rạch ròi: Trừng trị nghiêm khắc, không khoan nhượng với những kẻ lợi dụng chủ trương để tham nhũng, 'sân sau', trục lợi; nhưng phải bảo vệ đến cùng và khoan dung với những sai sót kỹ thuật của những cán bộ tận tâm, dám dấn thân vì việc nước, vì việc công.</w:t>
      </w:r>
    </w:p>
    <w:p w14:paraId="7C50A3D0" w14:textId="77777777" w:rsidR="00A5282C" w:rsidRPr="00A5282C" w:rsidRDefault="00A5282C" w:rsidP="00A5282C">
      <w:pPr>
        <w:ind w:firstLine="900"/>
        <w:jc w:val="both"/>
        <w:rPr>
          <w:rFonts w:ascii="Times New Roman" w:hAnsi="Times New Roman" w:cs="Times New Roman"/>
          <w:sz w:val="28"/>
          <w:szCs w:val="28"/>
        </w:rPr>
      </w:pPr>
      <w:r w:rsidRPr="00A5282C">
        <w:rPr>
          <w:rFonts w:ascii="Times New Roman" w:hAnsi="Times New Roman" w:cs="Times New Roman"/>
          <w:sz w:val="28"/>
          <w:szCs w:val="28"/>
        </w:rPr>
        <w:t>Kỷ nguyên vươn mình của Tổ quốc không có chỗ cho sự co cụm và những tư duy hành chính rụt rè. Khi thể chế kinh tế được cởi trói bằng sự sòng phẳng, và tổ chức Đảng thực sự trở thành điểm tựa niềm tin bảo vệ người dấn thân, khi ấy khối doanh nghiệp nhà nước mới thực sự bung nở hết tiềm năng, xứng đáng là lực lượng tiên phong mở đường đưa đất nước vững vàng cất cánh.</w:t>
      </w:r>
    </w:p>
    <w:p w14:paraId="578FD7D0" w14:textId="4D25DBA2" w:rsidR="00F51768" w:rsidRPr="00A5282C" w:rsidRDefault="00F51768" w:rsidP="00A5282C">
      <w:pPr>
        <w:ind w:firstLine="900"/>
        <w:jc w:val="both"/>
        <w:rPr>
          <w:rFonts w:ascii="Times New Roman" w:hAnsi="Times New Roman" w:cs="Times New Roman"/>
          <w:sz w:val="28"/>
          <w:szCs w:val="28"/>
        </w:rPr>
      </w:pPr>
    </w:p>
    <w:sectPr w:rsidR="00F51768" w:rsidRPr="00A5282C" w:rsidSect="00C10B72">
      <w:headerReference w:type="default" r:id="rId8"/>
      <w:pgSz w:w="11906" w:h="16838" w:code="9"/>
      <w:pgMar w:top="1170" w:right="746" w:bottom="36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3C42" w14:textId="77777777" w:rsidR="00AE6C07" w:rsidRDefault="00AE6C07" w:rsidP="004B0DD3">
      <w:pPr>
        <w:spacing w:after="0" w:line="240" w:lineRule="auto"/>
      </w:pPr>
      <w:r>
        <w:separator/>
      </w:r>
    </w:p>
  </w:endnote>
  <w:endnote w:type="continuationSeparator" w:id="0">
    <w:p w14:paraId="30233B7B" w14:textId="77777777" w:rsidR="00AE6C07" w:rsidRDefault="00AE6C07" w:rsidP="004B0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A780F" w14:textId="77777777" w:rsidR="00AE6C07" w:rsidRDefault="00AE6C07" w:rsidP="004B0DD3">
      <w:pPr>
        <w:spacing w:after="0" w:line="240" w:lineRule="auto"/>
      </w:pPr>
      <w:r>
        <w:separator/>
      </w:r>
    </w:p>
  </w:footnote>
  <w:footnote w:type="continuationSeparator" w:id="0">
    <w:p w14:paraId="4267367A" w14:textId="77777777" w:rsidR="00AE6C07" w:rsidRDefault="00AE6C07" w:rsidP="004B0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985552"/>
      <w:docPartObj>
        <w:docPartGallery w:val="Page Numbers (Top of Page)"/>
        <w:docPartUnique/>
      </w:docPartObj>
    </w:sdtPr>
    <w:sdtEndPr>
      <w:rPr>
        <w:rFonts w:ascii="Times New Roman" w:hAnsi="Times New Roman" w:cs="Times New Roman"/>
        <w:noProof/>
        <w:sz w:val="28"/>
        <w:szCs w:val="28"/>
      </w:rPr>
    </w:sdtEndPr>
    <w:sdtContent>
      <w:p w14:paraId="4A1C67DF" w14:textId="11F16EC0" w:rsidR="004B0DD3" w:rsidRPr="004B0DD3" w:rsidRDefault="004B0DD3">
        <w:pPr>
          <w:pStyle w:val="Header"/>
          <w:jc w:val="center"/>
          <w:rPr>
            <w:rFonts w:ascii="Times New Roman" w:hAnsi="Times New Roman" w:cs="Times New Roman"/>
            <w:sz w:val="28"/>
            <w:szCs w:val="28"/>
          </w:rPr>
        </w:pPr>
        <w:r w:rsidRPr="004B0DD3">
          <w:rPr>
            <w:rFonts w:ascii="Times New Roman" w:hAnsi="Times New Roman" w:cs="Times New Roman"/>
            <w:sz w:val="28"/>
            <w:szCs w:val="28"/>
          </w:rPr>
          <w:fldChar w:fldCharType="begin"/>
        </w:r>
        <w:r w:rsidRPr="004B0DD3">
          <w:rPr>
            <w:rFonts w:ascii="Times New Roman" w:hAnsi="Times New Roman" w:cs="Times New Roman"/>
            <w:sz w:val="28"/>
            <w:szCs w:val="28"/>
          </w:rPr>
          <w:instrText xml:space="preserve"> PAGE   \* MERGEFORMAT </w:instrText>
        </w:r>
        <w:r w:rsidRPr="004B0DD3">
          <w:rPr>
            <w:rFonts w:ascii="Times New Roman" w:hAnsi="Times New Roman" w:cs="Times New Roman"/>
            <w:sz w:val="28"/>
            <w:szCs w:val="28"/>
          </w:rPr>
          <w:fldChar w:fldCharType="separate"/>
        </w:r>
        <w:r w:rsidRPr="004B0DD3">
          <w:rPr>
            <w:rFonts w:ascii="Times New Roman" w:hAnsi="Times New Roman" w:cs="Times New Roman"/>
            <w:noProof/>
            <w:sz w:val="28"/>
            <w:szCs w:val="28"/>
          </w:rPr>
          <w:t>2</w:t>
        </w:r>
        <w:r w:rsidRPr="004B0DD3">
          <w:rPr>
            <w:rFonts w:ascii="Times New Roman" w:hAnsi="Times New Roman" w:cs="Times New Roman"/>
            <w:noProof/>
            <w:sz w:val="28"/>
            <w:szCs w:val="28"/>
          </w:rPr>
          <w:fldChar w:fldCharType="end"/>
        </w:r>
      </w:p>
    </w:sdtContent>
  </w:sdt>
  <w:p w14:paraId="09589C70" w14:textId="77777777" w:rsidR="004B0DD3" w:rsidRPr="004B0DD3" w:rsidRDefault="004B0DD3">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6D5CC3"/>
    <w:multiLevelType w:val="hybridMultilevel"/>
    <w:tmpl w:val="C5D63434"/>
    <w:lvl w:ilvl="0" w:tplc="710440EA">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666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057"/>
    <w:rsid w:val="00007944"/>
    <w:rsid w:val="00007DE0"/>
    <w:rsid w:val="00016AEF"/>
    <w:rsid w:val="00036484"/>
    <w:rsid w:val="000371A6"/>
    <w:rsid w:val="00052600"/>
    <w:rsid w:val="00054463"/>
    <w:rsid w:val="000F55DE"/>
    <w:rsid w:val="00102642"/>
    <w:rsid w:val="00127A0D"/>
    <w:rsid w:val="00144D5B"/>
    <w:rsid w:val="0015085A"/>
    <w:rsid w:val="001B2439"/>
    <w:rsid w:val="001B5135"/>
    <w:rsid w:val="001F7126"/>
    <w:rsid w:val="00221969"/>
    <w:rsid w:val="00226F5F"/>
    <w:rsid w:val="00237103"/>
    <w:rsid w:val="0026036B"/>
    <w:rsid w:val="00263C50"/>
    <w:rsid w:val="00286497"/>
    <w:rsid w:val="002B0C53"/>
    <w:rsid w:val="002C51B2"/>
    <w:rsid w:val="002E2DF7"/>
    <w:rsid w:val="00334B95"/>
    <w:rsid w:val="00352869"/>
    <w:rsid w:val="003748F3"/>
    <w:rsid w:val="00374BC4"/>
    <w:rsid w:val="003840E6"/>
    <w:rsid w:val="003B6710"/>
    <w:rsid w:val="003C12E4"/>
    <w:rsid w:val="003E59C8"/>
    <w:rsid w:val="00403206"/>
    <w:rsid w:val="0041543E"/>
    <w:rsid w:val="00422043"/>
    <w:rsid w:val="004221F8"/>
    <w:rsid w:val="0042636F"/>
    <w:rsid w:val="004763C1"/>
    <w:rsid w:val="004B0DD3"/>
    <w:rsid w:val="004E2237"/>
    <w:rsid w:val="00573DB3"/>
    <w:rsid w:val="00587451"/>
    <w:rsid w:val="005A5F98"/>
    <w:rsid w:val="005A71F6"/>
    <w:rsid w:val="005D3C35"/>
    <w:rsid w:val="005E20B0"/>
    <w:rsid w:val="006C2457"/>
    <w:rsid w:val="00734141"/>
    <w:rsid w:val="00743569"/>
    <w:rsid w:val="007444B6"/>
    <w:rsid w:val="007469C5"/>
    <w:rsid w:val="0077127B"/>
    <w:rsid w:val="0078300E"/>
    <w:rsid w:val="0079151A"/>
    <w:rsid w:val="007A6BE5"/>
    <w:rsid w:val="007C36E6"/>
    <w:rsid w:val="007E1DC4"/>
    <w:rsid w:val="008338DE"/>
    <w:rsid w:val="0085563B"/>
    <w:rsid w:val="008662AF"/>
    <w:rsid w:val="008A1A39"/>
    <w:rsid w:val="008D0F66"/>
    <w:rsid w:val="008D728F"/>
    <w:rsid w:val="008D7412"/>
    <w:rsid w:val="00946F87"/>
    <w:rsid w:val="009B4200"/>
    <w:rsid w:val="00A02100"/>
    <w:rsid w:val="00A14FB6"/>
    <w:rsid w:val="00A21185"/>
    <w:rsid w:val="00A40A41"/>
    <w:rsid w:val="00A50F21"/>
    <w:rsid w:val="00A5282C"/>
    <w:rsid w:val="00A6567F"/>
    <w:rsid w:val="00AD2048"/>
    <w:rsid w:val="00AD375D"/>
    <w:rsid w:val="00AE2B85"/>
    <w:rsid w:val="00AE6C07"/>
    <w:rsid w:val="00AF2057"/>
    <w:rsid w:val="00B02BD0"/>
    <w:rsid w:val="00B26178"/>
    <w:rsid w:val="00B55EB7"/>
    <w:rsid w:val="00B56EC2"/>
    <w:rsid w:val="00B624D7"/>
    <w:rsid w:val="00B95374"/>
    <w:rsid w:val="00B96DC7"/>
    <w:rsid w:val="00BA5271"/>
    <w:rsid w:val="00C060E0"/>
    <w:rsid w:val="00C10B72"/>
    <w:rsid w:val="00C25C50"/>
    <w:rsid w:val="00C25DB2"/>
    <w:rsid w:val="00C40955"/>
    <w:rsid w:val="00C671A1"/>
    <w:rsid w:val="00C6784C"/>
    <w:rsid w:val="00C91017"/>
    <w:rsid w:val="00C92EC7"/>
    <w:rsid w:val="00CB3A77"/>
    <w:rsid w:val="00CF5CAE"/>
    <w:rsid w:val="00D23DED"/>
    <w:rsid w:val="00D52DF0"/>
    <w:rsid w:val="00D749FE"/>
    <w:rsid w:val="00D7624E"/>
    <w:rsid w:val="00DB4F9B"/>
    <w:rsid w:val="00DE1054"/>
    <w:rsid w:val="00E05ED5"/>
    <w:rsid w:val="00E26832"/>
    <w:rsid w:val="00E6280A"/>
    <w:rsid w:val="00E82A7B"/>
    <w:rsid w:val="00ED2648"/>
    <w:rsid w:val="00F259A3"/>
    <w:rsid w:val="00F36557"/>
    <w:rsid w:val="00F51768"/>
    <w:rsid w:val="00F91991"/>
    <w:rsid w:val="00FA02AA"/>
    <w:rsid w:val="00FA5C6E"/>
    <w:rsid w:val="00FF4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18B8A"/>
  <w15:chartTrackingRefBased/>
  <w15:docId w15:val="{98175C7B-54A0-4E8D-B511-647D8A9F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0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0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0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0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0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0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0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0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057"/>
    <w:rPr>
      <w:rFonts w:eastAsiaTheme="majorEastAsia" w:cstheme="majorBidi"/>
      <w:color w:val="272727" w:themeColor="text1" w:themeTint="D8"/>
    </w:rPr>
  </w:style>
  <w:style w:type="paragraph" w:styleId="Title">
    <w:name w:val="Title"/>
    <w:basedOn w:val="Normal"/>
    <w:next w:val="Normal"/>
    <w:link w:val="TitleChar"/>
    <w:uiPriority w:val="10"/>
    <w:qFormat/>
    <w:rsid w:val="00AF2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0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057"/>
    <w:pPr>
      <w:spacing w:before="160"/>
      <w:jc w:val="center"/>
    </w:pPr>
    <w:rPr>
      <w:i/>
      <w:iCs/>
      <w:color w:val="404040" w:themeColor="text1" w:themeTint="BF"/>
    </w:rPr>
  </w:style>
  <w:style w:type="character" w:customStyle="1" w:styleId="QuoteChar">
    <w:name w:val="Quote Char"/>
    <w:basedOn w:val="DefaultParagraphFont"/>
    <w:link w:val="Quote"/>
    <w:uiPriority w:val="29"/>
    <w:rsid w:val="00AF2057"/>
    <w:rPr>
      <w:i/>
      <w:iCs/>
      <w:color w:val="404040" w:themeColor="text1" w:themeTint="BF"/>
    </w:rPr>
  </w:style>
  <w:style w:type="paragraph" w:styleId="ListParagraph">
    <w:name w:val="List Paragraph"/>
    <w:basedOn w:val="Normal"/>
    <w:uiPriority w:val="34"/>
    <w:qFormat/>
    <w:rsid w:val="00AF2057"/>
    <w:pPr>
      <w:ind w:left="720"/>
      <w:contextualSpacing/>
    </w:pPr>
  </w:style>
  <w:style w:type="character" w:styleId="IntenseEmphasis">
    <w:name w:val="Intense Emphasis"/>
    <w:basedOn w:val="DefaultParagraphFont"/>
    <w:uiPriority w:val="21"/>
    <w:qFormat/>
    <w:rsid w:val="00AF2057"/>
    <w:rPr>
      <w:i/>
      <w:iCs/>
      <w:color w:val="0F4761" w:themeColor="accent1" w:themeShade="BF"/>
    </w:rPr>
  </w:style>
  <w:style w:type="paragraph" w:styleId="IntenseQuote">
    <w:name w:val="Intense Quote"/>
    <w:basedOn w:val="Normal"/>
    <w:next w:val="Normal"/>
    <w:link w:val="IntenseQuoteChar"/>
    <w:uiPriority w:val="30"/>
    <w:qFormat/>
    <w:rsid w:val="00AF2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057"/>
    <w:rPr>
      <w:i/>
      <w:iCs/>
      <w:color w:val="0F4761" w:themeColor="accent1" w:themeShade="BF"/>
    </w:rPr>
  </w:style>
  <w:style w:type="character" w:styleId="IntenseReference">
    <w:name w:val="Intense Reference"/>
    <w:basedOn w:val="DefaultParagraphFont"/>
    <w:uiPriority w:val="32"/>
    <w:qFormat/>
    <w:rsid w:val="00AF2057"/>
    <w:rPr>
      <w:b/>
      <w:bCs/>
      <w:smallCaps/>
      <w:color w:val="0F4761" w:themeColor="accent1" w:themeShade="BF"/>
      <w:spacing w:val="5"/>
    </w:rPr>
  </w:style>
  <w:style w:type="paragraph" w:styleId="NormalWeb">
    <w:name w:val="Normal (Web)"/>
    <w:basedOn w:val="Normal"/>
    <w:link w:val="NormalWebChar"/>
    <w:uiPriority w:val="99"/>
    <w:unhideWhenUsed/>
    <w:qFormat/>
    <w:rsid w:val="00F517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har">
    <w:name w:val="Normal (Web) Char"/>
    <w:link w:val="NormalWeb"/>
    <w:uiPriority w:val="99"/>
    <w:locked/>
    <w:rsid w:val="00F51768"/>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B0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DD3"/>
  </w:style>
  <w:style w:type="paragraph" w:styleId="Footer">
    <w:name w:val="footer"/>
    <w:basedOn w:val="Normal"/>
    <w:link w:val="FooterChar"/>
    <w:uiPriority w:val="99"/>
    <w:unhideWhenUsed/>
    <w:rsid w:val="004B0D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5F3E0-4F61-4078-A8C6-E5BD72AAC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5785</TotalTime>
  <Pages>8</Pages>
  <Words>3261</Words>
  <Characters>18590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Ngô</dc:creator>
  <cp:keywords/>
  <dc:description/>
  <cp:lastModifiedBy>Ngô Quang Trung- TB Tuyên giáo ĐU</cp:lastModifiedBy>
  <cp:revision>52</cp:revision>
  <dcterms:created xsi:type="dcterms:W3CDTF">2026-09-28T14:30:00Z</dcterms:created>
  <dcterms:modified xsi:type="dcterms:W3CDTF">2026-10-08T00:38:00Z</dcterms:modified>
</cp:coreProperties>
</file>