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85AB0" w14:textId="77777777" w:rsidR="006766E5" w:rsidRDefault="006766E5" w:rsidP="006766E5">
      <w:pPr>
        <w:widowControl w:val="0"/>
        <w:jc w:val="center"/>
        <w:rPr>
          <w:rFonts w:ascii="Times New Roman" w:eastAsia="Calibri" w:hAnsi="Times New Roman"/>
          <w:b/>
          <w:bCs/>
          <w:sz w:val="28"/>
          <w:szCs w:val="28"/>
        </w:rPr>
      </w:pPr>
      <w:r w:rsidRPr="00274CB5">
        <w:rPr>
          <w:rFonts w:ascii="Times New Roman" w:eastAsia="Calibri" w:hAnsi="Times New Roman"/>
          <w:b/>
          <w:bCs/>
          <w:sz w:val="28"/>
          <w:szCs w:val="28"/>
        </w:rPr>
        <w:t>BÀI DỰ THI GIẢI BÚA LIỀM VÀNG NĂM 2026</w:t>
      </w:r>
    </w:p>
    <w:p w14:paraId="1CBAC3BE" w14:textId="77777777" w:rsidR="006766E5" w:rsidRDefault="006766E5" w:rsidP="006766E5">
      <w:pPr>
        <w:widowControl w:val="0"/>
        <w:spacing w:after="0" w:line="240" w:lineRule="auto"/>
        <w:rPr>
          <w:rFonts w:ascii="Times New Roman" w:hAnsi="Times New Roman"/>
          <w:sz w:val="28"/>
          <w:szCs w:val="28"/>
        </w:rPr>
      </w:pPr>
    </w:p>
    <w:p w14:paraId="2BEE50BF" w14:textId="66210B48" w:rsidR="006766E5" w:rsidRPr="006766E5" w:rsidRDefault="006766E5" w:rsidP="006766E5">
      <w:pPr>
        <w:widowControl w:val="0"/>
        <w:spacing w:after="0" w:line="240" w:lineRule="auto"/>
        <w:rPr>
          <w:rFonts w:ascii="Times New Roman" w:eastAsia="Calibri" w:hAnsi="Times New Roman"/>
          <w:b/>
          <w:bCs/>
          <w:sz w:val="28"/>
          <w:szCs w:val="28"/>
        </w:rPr>
      </w:pPr>
      <w:r w:rsidRPr="00274CB5">
        <w:rPr>
          <w:rFonts w:ascii="Times New Roman" w:hAnsi="Times New Roman"/>
          <w:sz w:val="28"/>
          <w:szCs w:val="28"/>
        </w:rPr>
        <w:t xml:space="preserve">Người dự thi: </w:t>
      </w:r>
      <w:r>
        <w:rPr>
          <w:rFonts w:ascii="Times New Roman" w:hAnsi="Times New Roman"/>
          <w:b/>
          <w:bCs/>
          <w:sz w:val="28"/>
          <w:szCs w:val="28"/>
        </w:rPr>
        <w:t>TRẦN THỊ NGỌC DUNG</w:t>
      </w:r>
    </w:p>
    <w:p w14:paraId="709C748B" w14:textId="77777777" w:rsidR="006766E5" w:rsidRPr="00274CB5" w:rsidRDefault="006766E5" w:rsidP="006766E5">
      <w:pPr>
        <w:spacing w:after="0" w:line="240" w:lineRule="auto"/>
        <w:rPr>
          <w:rFonts w:ascii="Times New Roman" w:hAnsi="Times New Roman"/>
          <w:sz w:val="28"/>
          <w:szCs w:val="28"/>
        </w:rPr>
      </w:pPr>
      <w:r w:rsidRPr="00274CB5">
        <w:rPr>
          <w:rFonts w:ascii="Times New Roman" w:hAnsi="Times New Roman"/>
          <w:sz w:val="28"/>
          <w:szCs w:val="28"/>
        </w:rPr>
        <w:t xml:space="preserve">Đơn vị: </w:t>
      </w:r>
      <w:r w:rsidRPr="00274CB5">
        <w:rPr>
          <w:rFonts w:ascii="Times New Roman" w:hAnsi="Times New Roman" w:cs="Times New Roman"/>
          <w:sz w:val="28"/>
          <w:szCs w:val="28"/>
        </w:rPr>
        <w:t>Chi bộ Kế hoạch - Đầu tư - Vật tư, Đảng bộ Công ty Nhiệt điện Đông Triều - TKV</w:t>
      </w:r>
      <w:r w:rsidRPr="00274CB5">
        <w:rPr>
          <w:rFonts w:ascii="Times New Roman" w:hAnsi="Times New Roman"/>
          <w:sz w:val="28"/>
          <w:szCs w:val="28"/>
        </w:rPr>
        <w:t>, Đảng bộ Tổng công ty Điện lực - TKV</w:t>
      </w:r>
    </w:p>
    <w:p w14:paraId="3179145F" w14:textId="77777777" w:rsidR="002540F5" w:rsidRPr="006A228A" w:rsidRDefault="002540F5" w:rsidP="002540F5">
      <w:pPr>
        <w:spacing w:after="0" w:line="240" w:lineRule="auto"/>
        <w:jc w:val="center"/>
        <w:rPr>
          <w:rFonts w:ascii="Times New Roman" w:hAnsi="Times New Roman" w:cs="Times New Roman"/>
          <w:b/>
          <w:sz w:val="6"/>
          <w:szCs w:val="28"/>
        </w:rPr>
      </w:pPr>
    </w:p>
    <w:p w14:paraId="0D0F4B98" w14:textId="77777777" w:rsidR="002540F5" w:rsidRPr="00B954A6" w:rsidRDefault="002540F5" w:rsidP="002540F5">
      <w:pPr>
        <w:spacing w:after="0" w:line="240" w:lineRule="auto"/>
        <w:jc w:val="center"/>
        <w:rPr>
          <w:rFonts w:ascii="Times New Roman" w:hAnsi="Times New Roman" w:cs="Times New Roman"/>
          <w:b/>
          <w:sz w:val="28"/>
          <w:szCs w:val="28"/>
        </w:rPr>
      </w:pPr>
    </w:p>
    <w:p w14:paraId="470003D6" w14:textId="13279779" w:rsidR="002540F5" w:rsidRPr="006766E5" w:rsidRDefault="002540F5" w:rsidP="006766E5">
      <w:pPr>
        <w:spacing w:after="0" w:line="240" w:lineRule="auto"/>
        <w:jc w:val="both"/>
        <w:rPr>
          <w:rFonts w:ascii="Times New Roman" w:hAnsi="Times New Roman" w:cs="Times New Roman"/>
          <w:b/>
          <w:bCs/>
          <w:sz w:val="16"/>
          <w:szCs w:val="16"/>
          <w:shd w:val="clear" w:color="auto" w:fill="FFFFFF"/>
        </w:rPr>
      </w:pPr>
      <w:r w:rsidRPr="00B954A6">
        <w:rPr>
          <w:rFonts w:ascii="Times New Roman" w:hAnsi="Times New Roman" w:cs="Times New Roman"/>
          <w:sz w:val="28"/>
          <w:szCs w:val="28"/>
        </w:rPr>
        <w:tab/>
      </w:r>
    </w:p>
    <w:p w14:paraId="1C68A624" w14:textId="51302E6B" w:rsidR="0014764B" w:rsidRPr="006766E5" w:rsidRDefault="001E51C2" w:rsidP="002540F5">
      <w:pPr>
        <w:pStyle w:val="Heading1"/>
        <w:spacing w:before="0" w:line="240" w:lineRule="auto"/>
        <w:ind w:firstLine="709"/>
        <w:jc w:val="center"/>
        <w:rPr>
          <w:rFonts w:ascii="Times New Roman" w:hAnsi="Times New Roman" w:cs="Times New Roman"/>
          <w:b/>
          <w:color w:val="auto"/>
          <w:sz w:val="28"/>
          <w:szCs w:val="28"/>
        </w:rPr>
      </w:pPr>
      <w:r w:rsidRPr="006766E5">
        <w:rPr>
          <w:rFonts w:ascii="Times New Roman" w:hAnsi="Times New Roman" w:cs="Times New Roman"/>
          <w:b/>
          <w:bCs/>
          <w:color w:val="auto"/>
          <w:sz w:val="28"/>
          <w:szCs w:val="28"/>
          <w:shd w:val="clear" w:color="auto" w:fill="FFFFFF"/>
        </w:rPr>
        <w:t>Chủ đề</w:t>
      </w:r>
      <w:r w:rsidR="003378DD" w:rsidRPr="006766E5">
        <w:rPr>
          <w:rFonts w:ascii="Times New Roman" w:hAnsi="Times New Roman" w:cs="Times New Roman"/>
          <w:b/>
          <w:bCs/>
          <w:color w:val="auto"/>
          <w:sz w:val="28"/>
          <w:szCs w:val="28"/>
          <w:shd w:val="clear" w:color="auto" w:fill="FFFFFF"/>
        </w:rPr>
        <w:t>: </w:t>
      </w:r>
      <w:r w:rsidR="0014764B" w:rsidRPr="006766E5">
        <w:rPr>
          <w:rFonts w:ascii="Times New Roman" w:hAnsi="Times New Roman" w:cs="Times New Roman"/>
          <w:b/>
          <w:color w:val="auto"/>
          <w:sz w:val="28"/>
          <w:szCs w:val="28"/>
        </w:rPr>
        <w:t xml:space="preserve">KHI TRÁCH NHIỆM CỦA NGƯỜI ĐẢNG VIÊN </w:t>
      </w:r>
    </w:p>
    <w:p w14:paraId="75BA6BF2" w14:textId="77777777" w:rsidR="0014764B" w:rsidRPr="006766E5" w:rsidRDefault="0014764B" w:rsidP="002540F5">
      <w:pPr>
        <w:pStyle w:val="Heading1"/>
        <w:spacing w:before="0" w:line="240" w:lineRule="auto"/>
        <w:ind w:firstLine="709"/>
        <w:jc w:val="center"/>
        <w:rPr>
          <w:rFonts w:ascii="Times New Roman" w:hAnsi="Times New Roman" w:cs="Times New Roman"/>
          <w:b/>
          <w:color w:val="auto"/>
          <w:sz w:val="28"/>
          <w:szCs w:val="28"/>
        </w:rPr>
      </w:pPr>
      <w:r w:rsidRPr="006766E5">
        <w:rPr>
          <w:rFonts w:ascii="Times New Roman" w:hAnsi="Times New Roman" w:cs="Times New Roman"/>
          <w:b/>
          <w:color w:val="auto"/>
          <w:sz w:val="28"/>
          <w:szCs w:val="28"/>
        </w:rPr>
        <w:t>ĐƯỢC ĐO BẰNG HIỆU QUẢ CÔNG VIỆC</w:t>
      </w:r>
    </w:p>
    <w:p w14:paraId="30A5B0A5" w14:textId="77777777" w:rsidR="00530324" w:rsidRPr="006766E5" w:rsidRDefault="00530324" w:rsidP="002540F5">
      <w:pPr>
        <w:pStyle w:val="isselectedend"/>
        <w:spacing w:before="0" w:beforeAutospacing="0" w:after="0" w:afterAutospacing="0"/>
        <w:ind w:firstLine="567"/>
        <w:jc w:val="both"/>
        <w:rPr>
          <w:rStyle w:val="Emphasis"/>
          <w:rFonts w:eastAsiaTheme="majorEastAsia"/>
          <w:sz w:val="12"/>
          <w:szCs w:val="12"/>
        </w:rPr>
      </w:pPr>
    </w:p>
    <w:p w14:paraId="5F767AB6"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rStyle w:val="Emphasis"/>
          <w:sz w:val="28"/>
          <w:szCs w:val="28"/>
        </w:rPr>
        <w:t>Trong công tác xây dựng Đảng, trách nhiệm của người đảng viên không chỉ được thể hiện qua việc chấp hành chủ trương, nghị quyết hay hoàn thành nhiệm vụ được giao, mà còn được nhìn nhận qua chất lượng, tiến độ và hiệu quả của từng công việc cụ thể. Tại Chi bộ Kế hoạch - Đầu tư - Vật tư, Công ty Nhiệt điện Đông Triều - TKV, việc đưa tinh thần trách nhiệm vào từng khâu công việc đang trở thành một cách thiết thực để nghị quyết của Đảng đi vào cuộc sống.</w:t>
      </w:r>
    </w:p>
    <w:p w14:paraId="5F4E90FA"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color w:val="auto"/>
          <w:sz w:val="28"/>
          <w:szCs w:val="28"/>
        </w:rPr>
      </w:pPr>
      <w:r w:rsidRPr="006766E5">
        <w:rPr>
          <w:rFonts w:ascii="Times New Roman" w:hAnsi="Times New Roman" w:cs="Times New Roman"/>
          <w:b/>
          <w:color w:val="auto"/>
          <w:sz w:val="28"/>
          <w:szCs w:val="28"/>
        </w:rPr>
        <w:t>Nghị quyết phải được đo bằng hành động</w:t>
      </w:r>
    </w:p>
    <w:p w14:paraId="641CA022"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Nghị quyết của Đảng chỉ thực sự có ý nghĩa khi được cụ thể hóa thành những việc làm thiết thực trong thực hiện nhiệm vụ chính trị và chuyên môn. Đối với mỗi tổ chức đảng, mỗi cán bộ, đảng viên, việc học tập, quán triệt nghị quyết là bước khởi đầu; điều quan trọng hơn là sau đó nghị quyết được chuyển hóa như thế nào thành hành động và kết quả trong thực tiễn.</w:t>
      </w:r>
    </w:p>
    <w:p w14:paraId="393825F9"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Với Chi bộ Kế hoạch - Đầu tư - Vật tư, nhiệm vụ chuyên môn gắn trực tiếp với công tác lập và tổ chức thực hiện kế hoạch, đầu tư, mua sắm, quản lý và cung ứng vật tư phục vụ sản xuất kinh doanh. Đây là những công việc đòi hỏi sự chủ động, chính xác, kịp thời và phối hợp chặt chẽ giữa nhiều bộ phận.</w:t>
      </w:r>
    </w:p>
    <w:p w14:paraId="3A159155"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Chỉ một khâu xử lý chậm, một thông tin chưa đầy đủ, một nhu cầu chưa được rà soát kỹ hoặc một phương án chưa được tính toán phù hợp cũng có thể ảnh hưởng đến tiến độ chung. Vì vậy, trách nhiệm của cán bộ, đảng viên trong lĩnh vực này không nằm ở việc “đã làm” hay “đã hoàn thành” một nhiệm vụ trên giấy tờ, mà còn nằm ở việc công việc đó được thực hiện có chất lượng, đúng yêu cầu và mang lại hiệu quả thực tế hay không.</w:t>
      </w:r>
    </w:p>
    <w:p w14:paraId="6875357B"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Đó cũng là cách để đưa tinh thần của nghị quyết vào công việc hằng ngày. Không phải những điều quá lớn lao, mà bắt đầu từ việc mỗi người thực hiện tốt phần việc của mình, chủ động hơn trước khó khăn, phối hợp tốt hơn với đồng nghiệp và chịu trách nhiệm đến cùng đối với nhiệm vụ được giao.</w:t>
      </w:r>
    </w:p>
    <w:p w14:paraId="73919416"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color w:val="auto"/>
          <w:sz w:val="28"/>
          <w:szCs w:val="28"/>
        </w:rPr>
      </w:pPr>
      <w:r w:rsidRPr="006766E5">
        <w:rPr>
          <w:rFonts w:ascii="Times New Roman" w:hAnsi="Times New Roman" w:cs="Times New Roman"/>
          <w:b/>
          <w:color w:val="auto"/>
          <w:sz w:val="28"/>
          <w:szCs w:val="28"/>
        </w:rPr>
        <w:t>Không chỉ hoàn thành nhiệm vụ, mà phải tạo ra hiệu quả</w:t>
      </w:r>
    </w:p>
    <w:p w14:paraId="6EB7448B" w14:textId="77777777" w:rsidR="006766E5" w:rsidRDefault="0091213C" w:rsidP="009A6F21">
      <w:pPr>
        <w:pStyle w:val="isselectedend"/>
        <w:widowControl w:val="0"/>
        <w:spacing w:before="60" w:beforeAutospacing="0" w:after="0" w:afterAutospacing="0" w:line="360" w:lineRule="exact"/>
        <w:ind w:firstLine="567"/>
        <w:jc w:val="both"/>
        <w:rPr>
          <w:spacing w:val="-4"/>
          <w:sz w:val="28"/>
          <w:szCs w:val="28"/>
        </w:rPr>
      </w:pPr>
      <w:r w:rsidRPr="006766E5">
        <w:rPr>
          <w:spacing w:val="-4"/>
          <w:sz w:val="28"/>
          <w:szCs w:val="28"/>
        </w:rPr>
        <w:t>Trong thực tế công việc, hoàn thành nhiệm vụ đúng quy trình là yêu cầu cần thiết, nhưng chưa phải là điểm kết thúc. Điều quan trọng là phải hướng đến hiệu quả.</w:t>
      </w:r>
    </w:p>
    <w:p w14:paraId="7B63C7BD" w14:textId="164EF91B" w:rsidR="0091213C" w:rsidRPr="006766E5" w:rsidRDefault="0091213C" w:rsidP="009A6F21">
      <w:pPr>
        <w:pStyle w:val="isselectedend"/>
        <w:widowControl w:val="0"/>
        <w:spacing w:before="60" w:beforeAutospacing="0" w:after="0" w:afterAutospacing="0" w:line="360" w:lineRule="exact"/>
        <w:ind w:firstLine="567"/>
        <w:jc w:val="both"/>
        <w:rPr>
          <w:spacing w:val="-4"/>
          <w:sz w:val="28"/>
          <w:szCs w:val="28"/>
        </w:rPr>
      </w:pPr>
      <w:r w:rsidRPr="006766E5">
        <w:rPr>
          <w:spacing w:val="-4"/>
          <w:sz w:val="28"/>
          <w:szCs w:val="28"/>
        </w:rPr>
        <w:t>Đối với công tác kế hoạch, đầu tư và vật tư, hiệu quả được thể hiện từ việc xác định đúng nhu cầu, xây dựng kế hoạch phù hợp, tổ chức mua sắm đúng quy định, bảo đảm chất lượng và tiến độ, đến việc sử dụng nguồn lực tiết kiệm, hợp lý.</w:t>
      </w:r>
    </w:p>
    <w:p w14:paraId="3DF2A7AE"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lastRenderedPageBreak/>
        <w:t>Một cán bộ có trách nhiệm không chỉ chờ công việc phát sinh rồi xử lý, mà cần chủ động rà soát, nhận diện những vấn đề có thể phát sinh để có phương án xử lý từ sớm. Những nhu cầu vật tư có tính chất tương đồng cần được xem xét, phân loại và tổng hợp phù hợp; những vấn đề còn vướng mắc cần được trao đổi, phối hợp để tìm hướng tháo gỡ; những công việc có nguy cơ ảnh hưởng đến tiến độ cần được theo dõi sát hơn.</w:t>
      </w:r>
    </w:p>
    <w:p w14:paraId="2117882B"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Cách làm đó giúp hạn chế tình trạng công việc bị động, kéo dài hoặc phải xử lý nhiều lần. Quan trọng hơn, nó cho thấy trách nhiệm của người cán bộ, đảng viên không dừng lại ở việc “làm đúng phần việc của mình”, mà còn phải quan tâm đến kết quả cuối cùng của công việc.</w:t>
      </w:r>
    </w:p>
    <w:p w14:paraId="1ECF97D0"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Hiệu quả vì thế trở thành một thước đo quan trọng của tinh thần trách nhiệm.</w:t>
      </w:r>
    </w:p>
    <w:p w14:paraId="1CFFD743"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Khi một nhiệm vụ được hoàn thành đúng yêu cầu, đúng thời gian, bảo đảm chất lượng và phù hợp với thực tế sản xuất, phía sau kết quả đó không chỉ là một quy trình được thực hiện đầy đủ. Đó còn là sự chủ động, tinh thần phối hợp và trách nhiệm của những người trực tiếp thực hiện.</w:t>
      </w:r>
    </w:p>
    <w:p w14:paraId="1DF1F0DF"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color w:val="auto"/>
          <w:sz w:val="28"/>
          <w:szCs w:val="28"/>
        </w:rPr>
      </w:pPr>
      <w:r w:rsidRPr="006766E5">
        <w:rPr>
          <w:rFonts w:ascii="Times New Roman" w:hAnsi="Times New Roman" w:cs="Times New Roman"/>
          <w:b/>
          <w:color w:val="auto"/>
          <w:sz w:val="28"/>
          <w:szCs w:val="28"/>
        </w:rPr>
        <w:t>Trách nhiệm được nhìn thấy rõ nhất khi công việc khó</w:t>
      </w:r>
    </w:p>
    <w:p w14:paraId="65B25215"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Không phải lúc nào công việc cũng diễn ra theo đúng kế hoạch. Trong quá trình thực hiện nhiệm vụ, có thể phát sinh những vấn đề liên quan đến nhu cầu thay đổi, tiến độ cung cấp, hồ sơ, thủ tục, chất lượng hàng hóa, sự phối hợp giữa các đơn vị hoặc những yêu cầu mới từ thực tế sản xuất.</w:t>
      </w:r>
    </w:p>
    <w:p w14:paraId="0503DCE1"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Đây chính là lúc tinh thần trách nhiệm của cán bộ, đảng viên được thể hiện rõ nhất.</w:t>
      </w:r>
    </w:p>
    <w:p w14:paraId="003D50C6"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Trước một vấn đề khó, lựa chọn dễ dàng nhất có thể là chờ hướng dẫn, chờ đơn vị khác xử lý hoặc chỉ hoàn thành phần việc thuộc phạm vi của mình. Nhưng trách nhiệm của người cán bộ, đảng viên đòi hỏi một cách tiếp cận khác: chủ động tìm hiểu nguyên nhân, trao đổi với các bên liên quan, đề xuất phương án phù hợp và theo dõi công việc đến khi có kết quả.</w:t>
      </w:r>
    </w:p>
    <w:p w14:paraId="4B5075C6"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Tinh thần đó không có nghĩa là làm thay nhiệm vụ của người khác hay xử lý công việc vượt thẩm quyền. Ngược lại, đó là sự chủ động trong phạm vi trách nhiệm được giao, đồng thời tuân thủ đúng quy định, quy trình và thẩm quyền.</w:t>
      </w:r>
    </w:p>
    <w:p w14:paraId="68C30F76"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Trong môi trường sản xuất kinh doanh, sự chủ động ấy có ý nghĩa đặc biệt. Một vấn đề được nhận diện sớm có thể có nhiều phương án xử lý hơn. Một khó khăn được trao đổi kịp thời có thể hạn chế ảnh hưởng đến tiến độ chung. Một sai sót được phát hiện sớm có thể tránh được những hệ quả phát sinh về sau.</w:t>
      </w:r>
    </w:p>
    <w:p w14:paraId="1E3504A0"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Bởi vậy, trách nhiệm không chỉ được thể hiện khi mọi việc thuận lợi. Trách nhiệm còn được thể hiện ở cách mỗi người đối diện với những việc khó, việc phát sinh và những vấn đề chưa có sẵn câu trả lời.</w:t>
      </w:r>
    </w:p>
    <w:p w14:paraId="72FF3108"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color w:val="auto"/>
          <w:sz w:val="28"/>
          <w:szCs w:val="28"/>
        </w:rPr>
      </w:pPr>
      <w:r w:rsidRPr="006766E5">
        <w:rPr>
          <w:rFonts w:ascii="Times New Roman" w:hAnsi="Times New Roman" w:cs="Times New Roman"/>
          <w:b/>
          <w:color w:val="auto"/>
          <w:sz w:val="28"/>
          <w:szCs w:val="28"/>
        </w:rPr>
        <w:t>Từ những việc nhỏ đến sức mạnh của tập thể</w:t>
      </w:r>
    </w:p>
    <w:p w14:paraId="430907FA"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 xml:space="preserve">Xây dựng Đảng ở cơ sở không tách rời công việc hằng ngày. Những yêu cầu về nêu gương, trách nhiệm, kỷ luật, đoàn kết hay đạo đức công vụ cuối cùng đều </w:t>
      </w:r>
      <w:r w:rsidRPr="006766E5">
        <w:rPr>
          <w:sz w:val="28"/>
          <w:szCs w:val="28"/>
        </w:rPr>
        <w:lastRenderedPageBreak/>
        <w:t>phải được thể hiện bằng hành động cụ thể của mỗi cán bộ, đảng viên.</w:t>
      </w:r>
    </w:p>
    <w:p w14:paraId="4C83D644"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Một cuộc họp được chuẩn bị nghiêm túc. Một hồ sơ được kiểm tra kỹ trước khi trình. Một yêu cầu của đơn vị được tiếp nhận và xử lý đúng thời gian. Một vấn đề phát sinh được chủ động trao đổi thay vì để kéo dài. Một đề xuất được cân nhắc trên cơ sở tiết kiệm, hiệu quả và phù hợp với nhu cầu thực tế.</w:t>
      </w:r>
    </w:p>
    <w:p w14:paraId="78BFBD60"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Đó đều là những việc tưởng như rất nhỏ, nhưng lại tạo nên chất lượng của công việc và hình ảnh của người cán bộ, đảng viên trong thực tiễn.</w:t>
      </w:r>
    </w:p>
    <w:p w14:paraId="6ED1016F"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Đối với Chi bộ Kế hoạch - Đầu tư - Vật tư, yêu cầu này càng rõ bởi phần lớn công việc đều có sự liên quan, kết nối giữa nhiều vị trí và bộ phận. Không một cá nhân nào có thể hoàn thành tốt nhiệm vụ nếu thiếu sự phối hợp của tập thể.</w:t>
      </w:r>
    </w:p>
    <w:p w14:paraId="6330FF60"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Vì vậy, tinh thần trách nhiệm của từng đảng viên không chỉ tạo ra hiệu quả trong phần việc cá nhân, mà còn góp phần hình thành tác phong làm việc chung: rõ việc, rõ trách nhiệm, chủ động phối hợp và cùng hướng đến kết quả cuối cùng.</w:t>
      </w:r>
    </w:p>
    <w:p w14:paraId="69C1F00C"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Khi mỗi người đều có ý thức với phần việc của mình, tập thể sẽ giảm được sự chồng chéo, hạn chế việc đùn đẩy và nâng cao khả năng phối hợp. Khi cán bộ, đảng viên thực sự nêu gương, sự lan tỏa trong tập thể sẽ không đến từ những lời nói mang tính khẩu hiệu, mà đến từ chính cách làm việc hằng ngày.</w:t>
      </w:r>
    </w:p>
    <w:p w14:paraId="5022E4F5"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color w:val="auto"/>
          <w:sz w:val="28"/>
          <w:szCs w:val="28"/>
        </w:rPr>
      </w:pPr>
      <w:r w:rsidRPr="006766E5">
        <w:rPr>
          <w:rFonts w:ascii="Times New Roman" w:hAnsi="Times New Roman" w:cs="Times New Roman"/>
          <w:b/>
          <w:color w:val="auto"/>
          <w:sz w:val="28"/>
          <w:szCs w:val="28"/>
        </w:rPr>
        <w:t>Đổi mới cách làm, nâng cao hiệu quả</w:t>
      </w:r>
    </w:p>
    <w:p w14:paraId="65B67AB8"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Trách nhiệm gắn với hiệu quả cũng đòi hỏi tinh thần đổi mới. Trong điều kiện công việc ngày càng yêu cầu nhanh hơn, chính xác hơn và minh bạch hơn, nếu chỉ duy trì cách làm cũ mà không thường xuyên rà soát, cải tiến thì rất khó nâng cao chất lượng công việc.</w:t>
      </w:r>
    </w:p>
    <w:p w14:paraId="248EDE61"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Đổi mới trước hết có thể bắt đầu từ những việc gần gũi với công việc hằng ngày: chuẩn hóa cách theo dõi, cập nhật thông tin đầy đủ hơn, tăng cường trao đổi giữa các bộ phận, ứng dụng công nghệ thông tin trong quản lý, từng bước số hóa dữ liệu và hạn chế những thao tác thủ công không cần thiết.</w:t>
      </w:r>
    </w:p>
    <w:p w14:paraId="17F5FA8B"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Trong công tác vật tư, việc quản lý thông tin đầy đủ và kịp thời giúp hỗ trợ tốt hơn cho quá trình lập kế hoạch, theo dõi nhu cầu, thực hiện mua sắm và cung ứng. Trong công tác đầu tư, việc cập nhật tiến độ, kiểm soát hồ sơ và phối hợp giữa các bên cũng cần được thực hiện chủ động, khoa học.</w:t>
      </w:r>
    </w:p>
    <w:p w14:paraId="52996F07"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Đổi mới không nhất thiết phải bắt đầu bằng những thay đổi lớn. Nhiều khi, đó chỉ là việc tìm ra một cách làm hợp lý hơn, giảm một khâu trung gian không cần thiết, kiểm soát tốt hơn một bước trong quy trình hoặc sử dụng hiệu quả hơn những công cụ đang có.</w:t>
      </w:r>
    </w:p>
    <w:p w14:paraId="634532C9"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Đối với người đảng viên, tinh thần đổi mới cũng chính là một biểu hiện của trách nhiệm. Bởi nếu chỉ làm đủ, làm đúng nhưng không suy nghĩ về cách làm tốt hơn, nhanh hơn và hiệu quả hơn thì rất khó đáp ứng yêu cầu ngày càng cao của nhiệm vụ.</w:t>
      </w:r>
    </w:p>
    <w:p w14:paraId="70BA41A7" w14:textId="77777777" w:rsidR="0091213C" w:rsidRPr="006766E5" w:rsidRDefault="0091213C" w:rsidP="009A6F21">
      <w:pPr>
        <w:pStyle w:val="Heading2"/>
        <w:keepNext w:val="0"/>
        <w:keepLines w:val="0"/>
        <w:widowControl w:val="0"/>
        <w:spacing w:before="60" w:line="360" w:lineRule="exact"/>
        <w:ind w:firstLine="567"/>
        <w:jc w:val="both"/>
        <w:rPr>
          <w:rFonts w:ascii="Times New Roman" w:hAnsi="Times New Roman" w:cs="Times New Roman"/>
          <w:b/>
          <w:sz w:val="28"/>
          <w:szCs w:val="28"/>
        </w:rPr>
      </w:pPr>
      <w:r w:rsidRPr="006766E5">
        <w:rPr>
          <w:rFonts w:ascii="Times New Roman" w:hAnsi="Times New Roman" w:cs="Times New Roman"/>
          <w:b/>
          <w:color w:val="auto"/>
          <w:sz w:val="28"/>
          <w:szCs w:val="28"/>
        </w:rPr>
        <w:t>Khi kết quả trở thành câu trả lời</w:t>
      </w:r>
    </w:p>
    <w:p w14:paraId="34758E71"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 xml:space="preserve">Xây dựng Đảng ở cơ sở không bắt đầu từ những điều xa vời, mà được hình </w:t>
      </w:r>
      <w:r w:rsidRPr="006766E5">
        <w:rPr>
          <w:sz w:val="28"/>
          <w:szCs w:val="28"/>
        </w:rPr>
        <w:lastRenderedPageBreak/>
        <w:t>thành từ chính chất lượng thực hiện nhiệm vụ của mỗi cán bộ, đảng viên. Một công việc được chuẩn bị kỹ hơn, một nhiệm vụ được giải quyết kịp thời hơn, một nguồn lực được sử dụng hiệu quả hơn hay một khó khăn được chủ động tháo gỡ đều là những biểu hiện cụ thể của tinh thần trách nhiệm.</w:t>
      </w:r>
    </w:p>
    <w:p w14:paraId="1CE658C0" w14:textId="77777777" w:rsidR="0091213C" w:rsidRPr="006766E5" w:rsidRDefault="0091213C" w:rsidP="009A6F21">
      <w:pPr>
        <w:pStyle w:val="isselectedend"/>
        <w:widowControl w:val="0"/>
        <w:spacing w:before="60" w:beforeAutospacing="0" w:after="0" w:afterAutospacing="0" w:line="360" w:lineRule="exact"/>
        <w:ind w:firstLine="567"/>
        <w:jc w:val="both"/>
        <w:rPr>
          <w:spacing w:val="-2"/>
          <w:sz w:val="28"/>
          <w:szCs w:val="28"/>
        </w:rPr>
      </w:pPr>
      <w:r w:rsidRPr="006766E5">
        <w:rPr>
          <w:spacing w:val="-2"/>
          <w:sz w:val="28"/>
          <w:szCs w:val="28"/>
        </w:rPr>
        <w:t>Đối với Chi bộ Kế hoạch - Đầu tư - Vật tư, trách nhiệm ấy được thể hiện trong từng khâu công việc: từ tham mưu kế hoạch, tổ chức thực hiện đầu tư, mua sắm đến quản lý và cung ứng vật tư phục vụ sản xuất kinh doanh. Mỗi cán bộ, đảng viên khi chủ động hơn, sâu sát hơn và trách nhiệm hơn với công việc của mình sẽ góp phần đưa nghị quyết của Đảng trở thành hành động cụ thể trong thực tiễn.</w:t>
      </w:r>
    </w:p>
    <w:p w14:paraId="4BE76D1B" w14:textId="77777777" w:rsidR="0091213C" w:rsidRPr="006766E5" w:rsidRDefault="0091213C" w:rsidP="009A6F21">
      <w:pPr>
        <w:pStyle w:val="isselectedend"/>
        <w:widowControl w:val="0"/>
        <w:spacing w:before="60" w:beforeAutospacing="0" w:after="0" w:afterAutospacing="0" w:line="360" w:lineRule="exact"/>
        <w:ind w:firstLine="567"/>
        <w:jc w:val="both"/>
        <w:rPr>
          <w:sz w:val="28"/>
          <w:szCs w:val="28"/>
        </w:rPr>
      </w:pPr>
      <w:r w:rsidRPr="006766E5">
        <w:rPr>
          <w:sz w:val="28"/>
          <w:szCs w:val="28"/>
        </w:rPr>
        <w:t>Bởi vậy, hiệu quả công việc không chỉ là kết quả của nhiệm vụ chuyên môn. Đó còn là thước đo tinh thần trách nhiệm, ý thức nêu gương và sự đóng góp của người đảng viên đối với tập thể.</w:t>
      </w:r>
    </w:p>
    <w:p w14:paraId="3849856D" w14:textId="062DF310" w:rsidR="0091213C" w:rsidRPr="006766E5" w:rsidRDefault="0091213C" w:rsidP="009A6F21">
      <w:pPr>
        <w:pStyle w:val="isselectedend"/>
        <w:widowControl w:val="0"/>
        <w:spacing w:before="60" w:beforeAutospacing="0" w:after="0" w:afterAutospacing="0" w:line="360" w:lineRule="exact"/>
        <w:ind w:firstLine="567"/>
        <w:jc w:val="both"/>
        <w:rPr>
          <w:bCs/>
          <w:color w:val="000000"/>
          <w:sz w:val="28"/>
          <w:szCs w:val="28"/>
          <w:shd w:val="clear" w:color="auto" w:fill="FFFFFF"/>
        </w:rPr>
      </w:pPr>
      <w:r w:rsidRPr="006766E5">
        <w:rPr>
          <w:b/>
          <w:sz w:val="28"/>
          <w:szCs w:val="28"/>
        </w:rPr>
        <w:t>Khi mỗi việc làm đều hướng đến hiệu quả chung, khi mỗi cán bộ, đảng viên đều xem kết quả công việc là trách nhiệm của mình, thì nghị quyết của Đảng sẽ được hiện thực hóa bằng những chuyển biến cụ thể, thiết thực và bền vững.</w:t>
      </w:r>
      <w:r w:rsidRPr="006766E5">
        <w:rPr>
          <w:sz w:val="28"/>
          <w:szCs w:val="28"/>
        </w:rPr>
        <w:br w:type="page"/>
      </w:r>
    </w:p>
    <w:sectPr w:rsidR="0091213C" w:rsidRPr="006766E5" w:rsidSect="006766E5">
      <w:headerReference w:type="default" r:id="rId8"/>
      <w:pgSz w:w="11906" w:h="16838" w:code="9"/>
      <w:pgMar w:top="1134" w:right="1134" w:bottom="270"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B5F16" w14:textId="77777777" w:rsidR="00921DA6" w:rsidRDefault="00921DA6" w:rsidP="002540F5">
      <w:pPr>
        <w:spacing w:after="0" w:line="240" w:lineRule="auto"/>
      </w:pPr>
      <w:r>
        <w:separator/>
      </w:r>
    </w:p>
  </w:endnote>
  <w:endnote w:type="continuationSeparator" w:id="0">
    <w:p w14:paraId="6ADF269A" w14:textId="77777777" w:rsidR="00921DA6" w:rsidRDefault="00921DA6" w:rsidP="00254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B036" w14:textId="77777777" w:rsidR="00921DA6" w:rsidRDefault="00921DA6" w:rsidP="002540F5">
      <w:pPr>
        <w:spacing w:after="0" w:line="240" w:lineRule="auto"/>
      </w:pPr>
      <w:r>
        <w:separator/>
      </w:r>
    </w:p>
  </w:footnote>
  <w:footnote w:type="continuationSeparator" w:id="0">
    <w:p w14:paraId="22DC331D" w14:textId="77777777" w:rsidR="00921DA6" w:rsidRDefault="00921DA6" w:rsidP="00254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971587"/>
      <w:docPartObj>
        <w:docPartGallery w:val="Page Numbers (Top of Page)"/>
        <w:docPartUnique/>
      </w:docPartObj>
    </w:sdtPr>
    <w:sdtEndPr>
      <w:rPr>
        <w:rFonts w:ascii="Times New Roman" w:hAnsi="Times New Roman" w:cs="Times New Roman"/>
        <w:noProof/>
        <w:sz w:val="28"/>
        <w:szCs w:val="28"/>
      </w:rPr>
    </w:sdtEndPr>
    <w:sdtContent>
      <w:p w14:paraId="0411863F" w14:textId="5F651E8C" w:rsidR="002540F5" w:rsidRPr="006766E5" w:rsidRDefault="002540F5">
        <w:pPr>
          <w:pStyle w:val="Header"/>
          <w:jc w:val="center"/>
          <w:rPr>
            <w:rFonts w:ascii="Times New Roman" w:hAnsi="Times New Roman" w:cs="Times New Roman"/>
            <w:sz w:val="28"/>
            <w:szCs w:val="28"/>
          </w:rPr>
        </w:pPr>
        <w:r w:rsidRPr="006766E5">
          <w:rPr>
            <w:rFonts w:ascii="Times New Roman" w:hAnsi="Times New Roman" w:cs="Times New Roman"/>
            <w:sz w:val="28"/>
            <w:szCs w:val="28"/>
          </w:rPr>
          <w:fldChar w:fldCharType="begin"/>
        </w:r>
        <w:r w:rsidRPr="006766E5">
          <w:rPr>
            <w:rFonts w:ascii="Times New Roman" w:hAnsi="Times New Roman" w:cs="Times New Roman"/>
            <w:sz w:val="28"/>
            <w:szCs w:val="28"/>
          </w:rPr>
          <w:instrText xml:space="preserve"> PAGE   \* MERGEFORMAT </w:instrText>
        </w:r>
        <w:r w:rsidRPr="006766E5">
          <w:rPr>
            <w:rFonts w:ascii="Times New Roman" w:hAnsi="Times New Roman" w:cs="Times New Roman"/>
            <w:sz w:val="28"/>
            <w:szCs w:val="28"/>
          </w:rPr>
          <w:fldChar w:fldCharType="separate"/>
        </w:r>
        <w:r w:rsidRPr="006766E5">
          <w:rPr>
            <w:rFonts w:ascii="Times New Roman" w:hAnsi="Times New Roman" w:cs="Times New Roman"/>
            <w:noProof/>
            <w:sz w:val="28"/>
            <w:szCs w:val="28"/>
          </w:rPr>
          <w:t>2</w:t>
        </w:r>
        <w:r w:rsidRPr="006766E5">
          <w:rPr>
            <w:rFonts w:ascii="Times New Roman" w:hAnsi="Times New Roman" w:cs="Times New Roman"/>
            <w:noProof/>
            <w:sz w:val="28"/>
            <w:szCs w:val="28"/>
          </w:rPr>
          <w:fldChar w:fldCharType="end"/>
        </w:r>
      </w:p>
    </w:sdtContent>
  </w:sdt>
  <w:p w14:paraId="224489B3" w14:textId="77777777" w:rsidR="002540F5" w:rsidRDefault="00254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DDF"/>
    <w:multiLevelType w:val="multilevel"/>
    <w:tmpl w:val="94BE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11D93"/>
    <w:multiLevelType w:val="multilevel"/>
    <w:tmpl w:val="7A12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E2B50"/>
    <w:multiLevelType w:val="multilevel"/>
    <w:tmpl w:val="92FE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646BB"/>
    <w:multiLevelType w:val="multilevel"/>
    <w:tmpl w:val="69D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451FC"/>
    <w:multiLevelType w:val="multilevel"/>
    <w:tmpl w:val="D2C4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C933FB"/>
    <w:multiLevelType w:val="multilevel"/>
    <w:tmpl w:val="D85E38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3B584D"/>
    <w:multiLevelType w:val="multilevel"/>
    <w:tmpl w:val="B53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841840">
    <w:abstractNumId w:val="0"/>
  </w:num>
  <w:num w:numId="2" w16cid:durableId="118768768">
    <w:abstractNumId w:val="1"/>
  </w:num>
  <w:num w:numId="3" w16cid:durableId="1648243975">
    <w:abstractNumId w:val="6"/>
  </w:num>
  <w:num w:numId="4" w16cid:durableId="2060393639">
    <w:abstractNumId w:val="3"/>
  </w:num>
  <w:num w:numId="5" w16cid:durableId="81724989">
    <w:abstractNumId w:val="4"/>
  </w:num>
  <w:num w:numId="6" w16cid:durableId="935094191">
    <w:abstractNumId w:val="5"/>
  </w:num>
  <w:num w:numId="7" w16cid:durableId="928735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B3"/>
    <w:rsid w:val="00027AC2"/>
    <w:rsid w:val="00032844"/>
    <w:rsid w:val="00035B5B"/>
    <w:rsid w:val="000509BF"/>
    <w:rsid w:val="000979E6"/>
    <w:rsid w:val="000C430F"/>
    <w:rsid w:val="00100E4B"/>
    <w:rsid w:val="00103A16"/>
    <w:rsid w:val="001157EB"/>
    <w:rsid w:val="001270AE"/>
    <w:rsid w:val="0014764B"/>
    <w:rsid w:val="001568CC"/>
    <w:rsid w:val="0018210C"/>
    <w:rsid w:val="00197C85"/>
    <w:rsid w:val="001E51C2"/>
    <w:rsid w:val="0021481E"/>
    <w:rsid w:val="00222C5C"/>
    <w:rsid w:val="00235C1A"/>
    <w:rsid w:val="002540F5"/>
    <w:rsid w:val="00271A43"/>
    <w:rsid w:val="002D20B0"/>
    <w:rsid w:val="002E67EB"/>
    <w:rsid w:val="002F6652"/>
    <w:rsid w:val="003222E3"/>
    <w:rsid w:val="003378DD"/>
    <w:rsid w:val="00350961"/>
    <w:rsid w:val="00375E1B"/>
    <w:rsid w:val="00377F0E"/>
    <w:rsid w:val="003A4CE5"/>
    <w:rsid w:val="003F5359"/>
    <w:rsid w:val="00423A3E"/>
    <w:rsid w:val="0047786A"/>
    <w:rsid w:val="00481916"/>
    <w:rsid w:val="0049681B"/>
    <w:rsid w:val="004C7175"/>
    <w:rsid w:val="004D1CAD"/>
    <w:rsid w:val="004E35DF"/>
    <w:rsid w:val="004F13FE"/>
    <w:rsid w:val="0050225E"/>
    <w:rsid w:val="0050772D"/>
    <w:rsid w:val="00530324"/>
    <w:rsid w:val="00535024"/>
    <w:rsid w:val="00540E08"/>
    <w:rsid w:val="00556DD0"/>
    <w:rsid w:val="00562DAA"/>
    <w:rsid w:val="00572700"/>
    <w:rsid w:val="00581711"/>
    <w:rsid w:val="00586154"/>
    <w:rsid w:val="005A396B"/>
    <w:rsid w:val="005B390A"/>
    <w:rsid w:val="005C3D73"/>
    <w:rsid w:val="005D78C3"/>
    <w:rsid w:val="005E2AF2"/>
    <w:rsid w:val="005E6452"/>
    <w:rsid w:val="00611015"/>
    <w:rsid w:val="00624E5A"/>
    <w:rsid w:val="00632993"/>
    <w:rsid w:val="006633C0"/>
    <w:rsid w:val="006766E5"/>
    <w:rsid w:val="00690506"/>
    <w:rsid w:val="006D74B5"/>
    <w:rsid w:val="0073685F"/>
    <w:rsid w:val="007474EB"/>
    <w:rsid w:val="00747743"/>
    <w:rsid w:val="00772713"/>
    <w:rsid w:val="0082683D"/>
    <w:rsid w:val="0082701C"/>
    <w:rsid w:val="00842306"/>
    <w:rsid w:val="008A13B6"/>
    <w:rsid w:val="008A3F64"/>
    <w:rsid w:val="008B03B9"/>
    <w:rsid w:val="008D1F00"/>
    <w:rsid w:val="008D46EB"/>
    <w:rsid w:val="008D4D66"/>
    <w:rsid w:val="0091213C"/>
    <w:rsid w:val="00921DA6"/>
    <w:rsid w:val="0093153D"/>
    <w:rsid w:val="00971C9C"/>
    <w:rsid w:val="00981F3E"/>
    <w:rsid w:val="009A6F21"/>
    <w:rsid w:val="009C2682"/>
    <w:rsid w:val="009E2996"/>
    <w:rsid w:val="00A12F94"/>
    <w:rsid w:val="00A141DB"/>
    <w:rsid w:val="00A47AF5"/>
    <w:rsid w:val="00A55E7F"/>
    <w:rsid w:val="00A9121A"/>
    <w:rsid w:val="00A9176B"/>
    <w:rsid w:val="00A97617"/>
    <w:rsid w:val="00AF0D92"/>
    <w:rsid w:val="00B24C30"/>
    <w:rsid w:val="00B33FB3"/>
    <w:rsid w:val="00B43396"/>
    <w:rsid w:val="00B54556"/>
    <w:rsid w:val="00B60165"/>
    <w:rsid w:val="00B81AC1"/>
    <w:rsid w:val="00B84F09"/>
    <w:rsid w:val="00B91C8E"/>
    <w:rsid w:val="00BC7775"/>
    <w:rsid w:val="00BE711C"/>
    <w:rsid w:val="00C15466"/>
    <w:rsid w:val="00C3161B"/>
    <w:rsid w:val="00C35EDF"/>
    <w:rsid w:val="00CB5668"/>
    <w:rsid w:val="00D04492"/>
    <w:rsid w:val="00D3678A"/>
    <w:rsid w:val="00D67D80"/>
    <w:rsid w:val="00DB6FEB"/>
    <w:rsid w:val="00DD37B2"/>
    <w:rsid w:val="00DE1C3A"/>
    <w:rsid w:val="00DF7AE6"/>
    <w:rsid w:val="00E21367"/>
    <w:rsid w:val="00E26752"/>
    <w:rsid w:val="00E54A24"/>
    <w:rsid w:val="00EA7C36"/>
    <w:rsid w:val="00EC0002"/>
    <w:rsid w:val="00ED4830"/>
    <w:rsid w:val="00EF0818"/>
    <w:rsid w:val="00F066C4"/>
    <w:rsid w:val="00F2492D"/>
    <w:rsid w:val="00F30762"/>
    <w:rsid w:val="00F76B56"/>
    <w:rsid w:val="00F87A41"/>
    <w:rsid w:val="00F916BB"/>
    <w:rsid w:val="00F96868"/>
    <w:rsid w:val="00FA2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049CE"/>
  <w15:chartTrackingRefBased/>
  <w15:docId w15:val="{1DC05103-0890-453C-B7FF-19302975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2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476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55E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00E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E7F"/>
    <w:rPr>
      <w:rFonts w:ascii="Times New Roman" w:eastAsia="Times New Roman" w:hAnsi="Times New Roman" w:cs="Times New Roman"/>
      <w:b/>
      <w:bCs/>
      <w:sz w:val="27"/>
      <w:szCs w:val="27"/>
    </w:rPr>
  </w:style>
  <w:style w:type="character" w:styleId="Strong">
    <w:name w:val="Strong"/>
    <w:basedOn w:val="DefaultParagraphFont"/>
    <w:uiPriority w:val="22"/>
    <w:qFormat/>
    <w:rsid w:val="00A55E7F"/>
    <w:rPr>
      <w:b/>
      <w:bCs/>
    </w:rPr>
  </w:style>
  <w:style w:type="paragraph" w:styleId="NormalWeb">
    <w:name w:val="Normal (Web)"/>
    <w:basedOn w:val="Normal"/>
    <w:uiPriority w:val="99"/>
    <w:unhideWhenUsed/>
    <w:rsid w:val="005350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9121A"/>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CB5668"/>
    <w:rPr>
      <w:i/>
      <w:iCs/>
    </w:rPr>
  </w:style>
  <w:style w:type="character" w:customStyle="1" w:styleId="Heading4Char">
    <w:name w:val="Heading 4 Char"/>
    <w:basedOn w:val="DefaultParagraphFont"/>
    <w:link w:val="Heading4"/>
    <w:uiPriority w:val="9"/>
    <w:semiHidden/>
    <w:rsid w:val="00100E4B"/>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8423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306"/>
    <w:rPr>
      <w:rFonts w:ascii="Segoe UI" w:hAnsi="Segoe UI" w:cs="Segoe UI"/>
      <w:sz w:val="18"/>
      <w:szCs w:val="18"/>
    </w:rPr>
  </w:style>
  <w:style w:type="character" w:styleId="Hyperlink">
    <w:name w:val="Hyperlink"/>
    <w:basedOn w:val="DefaultParagraphFont"/>
    <w:uiPriority w:val="99"/>
    <w:unhideWhenUsed/>
    <w:rsid w:val="00632993"/>
    <w:rPr>
      <w:color w:val="0563C1" w:themeColor="hyperlink"/>
      <w:u w:val="single"/>
    </w:rPr>
  </w:style>
  <w:style w:type="character" w:customStyle="1" w:styleId="whitespace-normal">
    <w:name w:val="whitespace-normal"/>
    <w:basedOn w:val="DefaultParagraphFont"/>
    <w:rsid w:val="00632993"/>
  </w:style>
  <w:style w:type="character" w:customStyle="1" w:styleId="Heading2Char">
    <w:name w:val="Heading 2 Char"/>
    <w:basedOn w:val="DefaultParagraphFont"/>
    <w:link w:val="Heading2"/>
    <w:uiPriority w:val="9"/>
    <w:semiHidden/>
    <w:rsid w:val="0014764B"/>
    <w:rPr>
      <w:rFonts w:asciiTheme="majorHAnsi" w:eastAsiaTheme="majorEastAsia" w:hAnsiTheme="majorHAnsi" w:cstheme="majorBidi"/>
      <w:color w:val="2E74B5" w:themeColor="accent1" w:themeShade="BF"/>
      <w:sz w:val="26"/>
      <w:szCs w:val="26"/>
    </w:rPr>
  </w:style>
  <w:style w:type="paragraph" w:customStyle="1" w:styleId="isselectedend">
    <w:name w:val="isselectedend"/>
    <w:basedOn w:val="Normal"/>
    <w:rsid w:val="001476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4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F5"/>
  </w:style>
  <w:style w:type="paragraph" w:styleId="Footer">
    <w:name w:val="footer"/>
    <w:basedOn w:val="Normal"/>
    <w:link w:val="FooterChar"/>
    <w:uiPriority w:val="99"/>
    <w:unhideWhenUsed/>
    <w:rsid w:val="00254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6704">
      <w:bodyDiv w:val="1"/>
      <w:marLeft w:val="0"/>
      <w:marRight w:val="0"/>
      <w:marTop w:val="0"/>
      <w:marBottom w:val="0"/>
      <w:divBdr>
        <w:top w:val="none" w:sz="0" w:space="0" w:color="auto"/>
        <w:left w:val="none" w:sz="0" w:space="0" w:color="auto"/>
        <w:bottom w:val="none" w:sz="0" w:space="0" w:color="auto"/>
        <w:right w:val="none" w:sz="0" w:space="0" w:color="auto"/>
      </w:divBdr>
    </w:div>
    <w:div w:id="54164954">
      <w:bodyDiv w:val="1"/>
      <w:marLeft w:val="0"/>
      <w:marRight w:val="0"/>
      <w:marTop w:val="0"/>
      <w:marBottom w:val="0"/>
      <w:divBdr>
        <w:top w:val="none" w:sz="0" w:space="0" w:color="auto"/>
        <w:left w:val="none" w:sz="0" w:space="0" w:color="auto"/>
        <w:bottom w:val="none" w:sz="0" w:space="0" w:color="auto"/>
        <w:right w:val="none" w:sz="0" w:space="0" w:color="auto"/>
      </w:divBdr>
    </w:div>
    <w:div w:id="149255075">
      <w:bodyDiv w:val="1"/>
      <w:marLeft w:val="0"/>
      <w:marRight w:val="0"/>
      <w:marTop w:val="0"/>
      <w:marBottom w:val="0"/>
      <w:divBdr>
        <w:top w:val="none" w:sz="0" w:space="0" w:color="auto"/>
        <w:left w:val="none" w:sz="0" w:space="0" w:color="auto"/>
        <w:bottom w:val="none" w:sz="0" w:space="0" w:color="auto"/>
        <w:right w:val="none" w:sz="0" w:space="0" w:color="auto"/>
      </w:divBdr>
    </w:div>
    <w:div w:id="221794776">
      <w:bodyDiv w:val="1"/>
      <w:marLeft w:val="0"/>
      <w:marRight w:val="0"/>
      <w:marTop w:val="0"/>
      <w:marBottom w:val="0"/>
      <w:divBdr>
        <w:top w:val="none" w:sz="0" w:space="0" w:color="auto"/>
        <w:left w:val="none" w:sz="0" w:space="0" w:color="auto"/>
        <w:bottom w:val="none" w:sz="0" w:space="0" w:color="auto"/>
        <w:right w:val="none" w:sz="0" w:space="0" w:color="auto"/>
      </w:divBdr>
    </w:div>
    <w:div w:id="252512771">
      <w:bodyDiv w:val="1"/>
      <w:marLeft w:val="0"/>
      <w:marRight w:val="0"/>
      <w:marTop w:val="0"/>
      <w:marBottom w:val="0"/>
      <w:divBdr>
        <w:top w:val="none" w:sz="0" w:space="0" w:color="auto"/>
        <w:left w:val="none" w:sz="0" w:space="0" w:color="auto"/>
        <w:bottom w:val="none" w:sz="0" w:space="0" w:color="auto"/>
        <w:right w:val="none" w:sz="0" w:space="0" w:color="auto"/>
      </w:divBdr>
    </w:div>
    <w:div w:id="378670409">
      <w:bodyDiv w:val="1"/>
      <w:marLeft w:val="0"/>
      <w:marRight w:val="0"/>
      <w:marTop w:val="0"/>
      <w:marBottom w:val="0"/>
      <w:divBdr>
        <w:top w:val="none" w:sz="0" w:space="0" w:color="auto"/>
        <w:left w:val="none" w:sz="0" w:space="0" w:color="auto"/>
        <w:bottom w:val="none" w:sz="0" w:space="0" w:color="auto"/>
        <w:right w:val="none" w:sz="0" w:space="0" w:color="auto"/>
      </w:divBdr>
    </w:div>
    <w:div w:id="423960634">
      <w:bodyDiv w:val="1"/>
      <w:marLeft w:val="0"/>
      <w:marRight w:val="0"/>
      <w:marTop w:val="0"/>
      <w:marBottom w:val="0"/>
      <w:divBdr>
        <w:top w:val="none" w:sz="0" w:space="0" w:color="auto"/>
        <w:left w:val="none" w:sz="0" w:space="0" w:color="auto"/>
        <w:bottom w:val="none" w:sz="0" w:space="0" w:color="auto"/>
        <w:right w:val="none" w:sz="0" w:space="0" w:color="auto"/>
      </w:divBdr>
    </w:div>
    <w:div w:id="533882361">
      <w:bodyDiv w:val="1"/>
      <w:marLeft w:val="0"/>
      <w:marRight w:val="0"/>
      <w:marTop w:val="0"/>
      <w:marBottom w:val="0"/>
      <w:divBdr>
        <w:top w:val="none" w:sz="0" w:space="0" w:color="auto"/>
        <w:left w:val="none" w:sz="0" w:space="0" w:color="auto"/>
        <w:bottom w:val="none" w:sz="0" w:space="0" w:color="auto"/>
        <w:right w:val="none" w:sz="0" w:space="0" w:color="auto"/>
      </w:divBdr>
      <w:divsChild>
        <w:div w:id="1658194148">
          <w:marLeft w:val="0"/>
          <w:marRight w:val="0"/>
          <w:marTop w:val="150"/>
          <w:marBottom w:val="150"/>
          <w:divBdr>
            <w:top w:val="none" w:sz="0" w:space="0" w:color="auto"/>
            <w:left w:val="none" w:sz="0" w:space="0" w:color="auto"/>
            <w:bottom w:val="none" w:sz="0" w:space="0" w:color="auto"/>
            <w:right w:val="none" w:sz="0" w:space="0" w:color="auto"/>
          </w:divBdr>
        </w:div>
        <w:div w:id="506142192">
          <w:marLeft w:val="0"/>
          <w:marRight w:val="0"/>
          <w:marTop w:val="150"/>
          <w:marBottom w:val="150"/>
          <w:divBdr>
            <w:top w:val="none" w:sz="0" w:space="0" w:color="auto"/>
            <w:left w:val="none" w:sz="0" w:space="0" w:color="auto"/>
            <w:bottom w:val="none" w:sz="0" w:space="0" w:color="auto"/>
            <w:right w:val="none" w:sz="0" w:space="0" w:color="auto"/>
          </w:divBdr>
        </w:div>
      </w:divsChild>
    </w:div>
    <w:div w:id="538737106">
      <w:bodyDiv w:val="1"/>
      <w:marLeft w:val="0"/>
      <w:marRight w:val="0"/>
      <w:marTop w:val="0"/>
      <w:marBottom w:val="0"/>
      <w:divBdr>
        <w:top w:val="none" w:sz="0" w:space="0" w:color="auto"/>
        <w:left w:val="none" w:sz="0" w:space="0" w:color="auto"/>
        <w:bottom w:val="none" w:sz="0" w:space="0" w:color="auto"/>
        <w:right w:val="none" w:sz="0" w:space="0" w:color="auto"/>
      </w:divBdr>
    </w:div>
    <w:div w:id="710422548">
      <w:bodyDiv w:val="1"/>
      <w:marLeft w:val="0"/>
      <w:marRight w:val="0"/>
      <w:marTop w:val="0"/>
      <w:marBottom w:val="0"/>
      <w:divBdr>
        <w:top w:val="none" w:sz="0" w:space="0" w:color="auto"/>
        <w:left w:val="none" w:sz="0" w:space="0" w:color="auto"/>
        <w:bottom w:val="none" w:sz="0" w:space="0" w:color="auto"/>
        <w:right w:val="none" w:sz="0" w:space="0" w:color="auto"/>
      </w:divBdr>
    </w:div>
    <w:div w:id="761879928">
      <w:bodyDiv w:val="1"/>
      <w:marLeft w:val="0"/>
      <w:marRight w:val="0"/>
      <w:marTop w:val="0"/>
      <w:marBottom w:val="0"/>
      <w:divBdr>
        <w:top w:val="none" w:sz="0" w:space="0" w:color="auto"/>
        <w:left w:val="none" w:sz="0" w:space="0" w:color="auto"/>
        <w:bottom w:val="none" w:sz="0" w:space="0" w:color="auto"/>
        <w:right w:val="none" w:sz="0" w:space="0" w:color="auto"/>
      </w:divBdr>
    </w:div>
    <w:div w:id="950740781">
      <w:bodyDiv w:val="1"/>
      <w:marLeft w:val="0"/>
      <w:marRight w:val="0"/>
      <w:marTop w:val="0"/>
      <w:marBottom w:val="0"/>
      <w:divBdr>
        <w:top w:val="none" w:sz="0" w:space="0" w:color="auto"/>
        <w:left w:val="none" w:sz="0" w:space="0" w:color="auto"/>
        <w:bottom w:val="none" w:sz="0" w:space="0" w:color="auto"/>
        <w:right w:val="none" w:sz="0" w:space="0" w:color="auto"/>
      </w:divBdr>
    </w:div>
    <w:div w:id="1017998999">
      <w:bodyDiv w:val="1"/>
      <w:marLeft w:val="0"/>
      <w:marRight w:val="0"/>
      <w:marTop w:val="0"/>
      <w:marBottom w:val="0"/>
      <w:divBdr>
        <w:top w:val="none" w:sz="0" w:space="0" w:color="auto"/>
        <w:left w:val="none" w:sz="0" w:space="0" w:color="auto"/>
        <w:bottom w:val="none" w:sz="0" w:space="0" w:color="auto"/>
        <w:right w:val="none" w:sz="0" w:space="0" w:color="auto"/>
      </w:divBdr>
    </w:div>
    <w:div w:id="1037002921">
      <w:bodyDiv w:val="1"/>
      <w:marLeft w:val="0"/>
      <w:marRight w:val="0"/>
      <w:marTop w:val="0"/>
      <w:marBottom w:val="0"/>
      <w:divBdr>
        <w:top w:val="none" w:sz="0" w:space="0" w:color="auto"/>
        <w:left w:val="none" w:sz="0" w:space="0" w:color="auto"/>
        <w:bottom w:val="none" w:sz="0" w:space="0" w:color="auto"/>
        <w:right w:val="none" w:sz="0" w:space="0" w:color="auto"/>
      </w:divBdr>
    </w:div>
    <w:div w:id="1051421726">
      <w:bodyDiv w:val="1"/>
      <w:marLeft w:val="0"/>
      <w:marRight w:val="0"/>
      <w:marTop w:val="0"/>
      <w:marBottom w:val="0"/>
      <w:divBdr>
        <w:top w:val="none" w:sz="0" w:space="0" w:color="auto"/>
        <w:left w:val="none" w:sz="0" w:space="0" w:color="auto"/>
        <w:bottom w:val="none" w:sz="0" w:space="0" w:color="auto"/>
        <w:right w:val="none" w:sz="0" w:space="0" w:color="auto"/>
      </w:divBdr>
    </w:div>
    <w:div w:id="1104304535">
      <w:bodyDiv w:val="1"/>
      <w:marLeft w:val="0"/>
      <w:marRight w:val="0"/>
      <w:marTop w:val="0"/>
      <w:marBottom w:val="0"/>
      <w:divBdr>
        <w:top w:val="none" w:sz="0" w:space="0" w:color="auto"/>
        <w:left w:val="none" w:sz="0" w:space="0" w:color="auto"/>
        <w:bottom w:val="none" w:sz="0" w:space="0" w:color="auto"/>
        <w:right w:val="none" w:sz="0" w:space="0" w:color="auto"/>
      </w:divBdr>
    </w:div>
    <w:div w:id="1144197573">
      <w:bodyDiv w:val="1"/>
      <w:marLeft w:val="0"/>
      <w:marRight w:val="0"/>
      <w:marTop w:val="0"/>
      <w:marBottom w:val="0"/>
      <w:divBdr>
        <w:top w:val="none" w:sz="0" w:space="0" w:color="auto"/>
        <w:left w:val="none" w:sz="0" w:space="0" w:color="auto"/>
        <w:bottom w:val="none" w:sz="0" w:space="0" w:color="auto"/>
        <w:right w:val="none" w:sz="0" w:space="0" w:color="auto"/>
      </w:divBdr>
    </w:div>
    <w:div w:id="1346978590">
      <w:bodyDiv w:val="1"/>
      <w:marLeft w:val="0"/>
      <w:marRight w:val="0"/>
      <w:marTop w:val="0"/>
      <w:marBottom w:val="0"/>
      <w:divBdr>
        <w:top w:val="none" w:sz="0" w:space="0" w:color="auto"/>
        <w:left w:val="none" w:sz="0" w:space="0" w:color="auto"/>
        <w:bottom w:val="none" w:sz="0" w:space="0" w:color="auto"/>
        <w:right w:val="none" w:sz="0" w:space="0" w:color="auto"/>
      </w:divBdr>
    </w:div>
    <w:div w:id="1450706733">
      <w:bodyDiv w:val="1"/>
      <w:marLeft w:val="0"/>
      <w:marRight w:val="0"/>
      <w:marTop w:val="0"/>
      <w:marBottom w:val="0"/>
      <w:divBdr>
        <w:top w:val="none" w:sz="0" w:space="0" w:color="auto"/>
        <w:left w:val="none" w:sz="0" w:space="0" w:color="auto"/>
        <w:bottom w:val="none" w:sz="0" w:space="0" w:color="auto"/>
        <w:right w:val="none" w:sz="0" w:space="0" w:color="auto"/>
      </w:divBdr>
    </w:div>
    <w:div w:id="1462840648">
      <w:bodyDiv w:val="1"/>
      <w:marLeft w:val="0"/>
      <w:marRight w:val="0"/>
      <w:marTop w:val="0"/>
      <w:marBottom w:val="0"/>
      <w:divBdr>
        <w:top w:val="none" w:sz="0" w:space="0" w:color="auto"/>
        <w:left w:val="none" w:sz="0" w:space="0" w:color="auto"/>
        <w:bottom w:val="none" w:sz="0" w:space="0" w:color="auto"/>
        <w:right w:val="none" w:sz="0" w:space="0" w:color="auto"/>
      </w:divBdr>
    </w:div>
    <w:div w:id="1463426610">
      <w:bodyDiv w:val="1"/>
      <w:marLeft w:val="0"/>
      <w:marRight w:val="0"/>
      <w:marTop w:val="0"/>
      <w:marBottom w:val="0"/>
      <w:divBdr>
        <w:top w:val="none" w:sz="0" w:space="0" w:color="auto"/>
        <w:left w:val="none" w:sz="0" w:space="0" w:color="auto"/>
        <w:bottom w:val="none" w:sz="0" w:space="0" w:color="auto"/>
        <w:right w:val="none" w:sz="0" w:space="0" w:color="auto"/>
      </w:divBdr>
    </w:div>
    <w:div w:id="1473671720">
      <w:bodyDiv w:val="1"/>
      <w:marLeft w:val="0"/>
      <w:marRight w:val="0"/>
      <w:marTop w:val="0"/>
      <w:marBottom w:val="0"/>
      <w:divBdr>
        <w:top w:val="none" w:sz="0" w:space="0" w:color="auto"/>
        <w:left w:val="none" w:sz="0" w:space="0" w:color="auto"/>
        <w:bottom w:val="none" w:sz="0" w:space="0" w:color="auto"/>
        <w:right w:val="none" w:sz="0" w:space="0" w:color="auto"/>
      </w:divBdr>
    </w:div>
    <w:div w:id="1506628264">
      <w:bodyDiv w:val="1"/>
      <w:marLeft w:val="0"/>
      <w:marRight w:val="0"/>
      <w:marTop w:val="0"/>
      <w:marBottom w:val="0"/>
      <w:divBdr>
        <w:top w:val="none" w:sz="0" w:space="0" w:color="auto"/>
        <w:left w:val="none" w:sz="0" w:space="0" w:color="auto"/>
        <w:bottom w:val="none" w:sz="0" w:space="0" w:color="auto"/>
        <w:right w:val="none" w:sz="0" w:space="0" w:color="auto"/>
      </w:divBdr>
    </w:div>
    <w:div w:id="1581602558">
      <w:bodyDiv w:val="1"/>
      <w:marLeft w:val="0"/>
      <w:marRight w:val="0"/>
      <w:marTop w:val="0"/>
      <w:marBottom w:val="0"/>
      <w:divBdr>
        <w:top w:val="none" w:sz="0" w:space="0" w:color="auto"/>
        <w:left w:val="none" w:sz="0" w:space="0" w:color="auto"/>
        <w:bottom w:val="none" w:sz="0" w:space="0" w:color="auto"/>
        <w:right w:val="none" w:sz="0" w:space="0" w:color="auto"/>
      </w:divBdr>
    </w:div>
    <w:div w:id="1586498997">
      <w:bodyDiv w:val="1"/>
      <w:marLeft w:val="0"/>
      <w:marRight w:val="0"/>
      <w:marTop w:val="0"/>
      <w:marBottom w:val="0"/>
      <w:divBdr>
        <w:top w:val="none" w:sz="0" w:space="0" w:color="auto"/>
        <w:left w:val="none" w:sz="0" w:space="0" w:color="auto"/>
        <w:bottom w:val="none" w:sz="0" w:space="0" w:color="auto"/>
        <w:right w:val="none" w:sz="0" w:space="0" w:color="auto"/>
      </w:divBdr>
    </w:div>
    <w:div w:id="1616447139">
      <w:bodyDiv w:val="1"/>
      <w:marLeft w:val="0"/>
      <w:marRight w:val="0"/>
      <w:marTop w:val="0"/>
      <w:marBottom w:val="0"/>
      <w:divBdr>
        <w:top w:val="none" w:sz="0" w:space="0" w:color="auto"/>
        <w:left w:val="none" w:sz="0" w:space="0" w:color="auto"/>
        <w:bottom w:val="none" w:sz="0" w:space="0" w:color="auto"/>
        <w:right w:val="none" w:sz="0" w:space="0" w:color="auto"/>
      </w:divBdr>
    </w:div>
    <w:div w:id="1833061565">
      <w:bodyDiv w:val="1"/>
      <w:marLeft w:val="0"/>
      <w:marRight w:val="0"/>
      <w:marTop w:val="0"/>
      <w:marBottom w:val="0"/>
      <w:divBdr>
        <w:top w:val="none" w:sz="0" w:space="0" w:color="auto"/>
        <w:left w:val="none" w:sz="0" w:space="0" w:color="auto"/>
        <w:bottom w:val="none" w:sz="0" w:space="0" w:color="auto"/>
        <w:right w:val="none" w:sz="0" w:space="0" w:color="auto"/>
      </w:divBdr>
    </w:div>
    <w:div w:id="1981030640">
      <w:bodyDiv w:val="1"/>
      <w:marLeft w:val="0"/>
      <w:marRight w:val="0"/>
      <w:marTop w:val="0"/>
      <w:marBottom w:val="0"/>
      <w:divBdr>
        <w:top w:val="none" w:sz="0" w:space="0" w:color="auto"/>
        <w:left w:val="none" w:sz="0" w:space="0" w:color="auto"/>
        <w:bottom w:val="none" w:sz="0" w:space="0" w:color="auto"/>
        <w:right w:val="none" w:sz="0" w:space="0" w:color="auto"/>
      </w:divBdr>
    </w:div>
    <w:div w:id="2104718172">
      <w:bodyDiv w:val="1"/>
      <w:marLeft w:val="0"/>
      <w:marRight w:val="0"/>
      <w:marTop w:val="0"/>
      <w:marBottom w:val="0"/>
      <w:divBdr>
        <w:top w:val="none" w:sz="0" w:space="0" w:color="auto"/>
        <w:left w:val="none" w:sz="0" w:space="0" w:color="auto"/>
        <w:bottom w:val="none" w:sz="0" w:space="0" w:color="auto"/>
        <w:right w:val="none" w:sz="0" w:space="0" w:color="auto"/>
      </w:divBdr>
    </w:div>
    <w:div w:id="212954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3C3A2-F420-4B28-BB1C-6EEF9C91A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4</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 PC</dc:creator>
  <cp:keywords/>
  <dc:description/>
  <cp:lastModifiedBy>Ngô Quang Trung- TB Tuyên giáo ĐU</cp:lastModifiedBy>
  <cp:revision>128</cp:revision>
  <cp:lastPrinted>2026-05-05T00:36:00Z</cp:lastPrinted>
  <dcterms:created xsi:type="dcterms:W3CDTF">2025-05-17T13:45:00Z</dcterms:created>
  <dcterms:modified xsi:type="dcterms:W3CDTF">2026-10-02T05:46:00Z</dcterms:modified>
</cp:coreProperties>
</file>