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5D21F" w14:textId="77777777" w:rsidR="00A6795E" w:rsidRPr="00A6795E" w:rsidRDefault="00A6795E" w:rsidP="00A6795E">
      <w:pPr>
        <w:shd w:val="clear" w:color="auto" w:fill="FFFFFF"/>
        <w:spacing w:after="0" w:line="240" w:lineRule="auto"/>
        <w:ind w:firstLine="567"/>
        <w:jc w:val="center"/>
        <w:rPr>
          <w:rFonts w:ascii="Times New Roman" w:hAnsi="Times New Roman" w:cs="Times New Roman"/>
          <w:b/>
          <w:bCs/>
          <w:sz w:val="32"/>
          <w:szCs w:val="28"/>
        </w:rPr>
      </w:pPr>
      <w:r w:rsidRPr="00A6795E">
        <w:rPr>
          <w:rFonts w:ascii="Times New Roman" w:hAnsi="Times New Roman" w:cs="Times New Roman"/>
          <w:b/>
          <w:bCs/>
          <w:sz w:val="32"/>
          <w:szCs w:val="28"/>
        </w:rPr>
        <w:t>BÀI DỰ THI GIẢI BÚA LIỀM VÀNG NĂM 2026</w:t>
      </w:r>
    </w:p>
    <w:p w14:paraId="69EAAD9A" w14:textId="77777777" w:rsidR="00A6795E" w:rsidRPr="00A6795E" w:rsidRDefault="00A6795E" w:rsidP="00A6795E">
      <w:pPr>
        <w:shd w:val="clear" w:color="auto" w:fill="FFFFFF"/>
        <w:spacing w:after="0" w:line="240" w:lineRule="auto"/>
        <w:ind w:firstLine="567"/>
        <w:jc w:val="center"/>
        <w:rPr>
          <w:rFonts w:ascii="Times New Roman" w:hAnsi="Times New Roman" w:cs="Times New Roman"/>
          <w:b/>
          <w:bCs/>
          <w:sz w:val="32"/>
          <w:szCs w:val="28"/>
        </w:rPr>
      </w:pPr>
    </w:p>
    <w:p w14:paraId="6B12CB94" w14:textId="3F1FA2FD" w:rsidR="00A6795E" w:rsidRPr="00A6795E" w:rsidRDefault="00A6795E" w:rsidP="00A6795E">
      <w:pPr>
        <w:shd w:val="clear" w:color="auto" w:fill="FFFFFF"/>
        <w:spacing w:after="0" w:line="240" w:lineRule="auto"/>
        <w:ind w:firstLine="567"/>
        <w:rPr>
          <w:rFonts w:ascii="Times New Roman" w:hAnsi="Times New Roman" w:cs="Times New Roman"/>
          <w:sz w:val="28"/>
          <w:szCs w:val="28"/>
        </w:rPr>
      </w:pPr>
      <w:r w:rsidRPr="00A6795E">
        <w:rPr>
          <w:rFonts w:ascii="Times New Roman" w:hAnsi="Times New Roman" w:cs="Times New Roman"/>
          <w:sz w:val="28"/>
          <w:szCs w:val="28"/>
        </w:rPr>
        <w:t xml:space="preserve">Người dự thi: </w:t>
      </w:r>
      <w:r w:rsidR="008F5FA0">
        <w:rPr>
          <w:rFonts w:ascii="Times New Roman" w:hAnsi="Times New Roman" w:cs="Times New Roman"/>
          <w:b/>
          <w:bCs/>
          <w:sz w:val="28"/>
          <w:szCs w:val="28"/>
        </w:rPr>
        <w:t>PHẠM THUÝ HÀ</w:t>
      </w:r>
    </w:p>
    <w:p w14:paraId="4B18D66A" w14:textId="2E504C1F" w:rsidR="00A6795E" w:rsidRDefault="00A6795E" w:rsidP="00A6795E">
      <w:pPr>
        <w:shd w:val="clear" w:color="auto" w:fill="FFFFFF"/>
        <w:spacing w:after="0" w:line="240" w:lineRule="auto"/>
        <w:ind w:firstLine="567"/>
        <w:rPr>
          <w:rFonts w:ascii="Times New Roman" w:hAnsi="Times New Roman" w:cs="Times New Roman"/>
          <w:sz w:val="28"/>
          <w:szCs w:val="28"/>
        </w:rPr>
      </w:pPr>
      <w:r w:rsidRPr="00A6795E">
        <w:rPr>
          <w:rFonts w:ascii="Times New Roman" w:hAnsi="Times New Roman" w:cs="Times New Roman"/>
          <w:sz w:val="28"/>
          <w:szCs w:val="28"/>
        </w:rPr>
        <w:t xml:space="preserve">Đơn vị: Chi bộ </w:t>
      </w:r>
      <w:r>
        <w:rPr>
          <w:rFonts w:ascii="Times New Roman" w:hAnsi="Times New Roman" w:cs="Times New Roman"/>
          <w:sz w:val="28"/>
          <w:szCs w:val="28"/>
        </w:rPr>
        <w:t>T</w:t>
      </w:r>
      <w:r w:rsidR="008F5FA0">
        <w:rPr>
          <w:rFonts w:ascii="Times New Roman" w:hAnsi="Times New Roman" w:cs="Times New Roman"/>
          <w:sz w:val="28"/>
          <w:szCs w:val="28"/>
        </w:rPr>
        <w:t>ổ chức Hành chính</w:t>
      </w:r>
      <w:r w:rsidRPr="00A6795E">
        <w:rPr>
          <w:rFonts w:ascii="Times New Roman" w:hAnsi="Times New Roman" w:cs="Times New Roman"/>
          <w:sz w:val="28"/>
          <w:szCs w:val="28"/>
        </w:rPr>
        <w:t>, Đảng bộ Công ty Thuỷ điện Đồng Nai 5 - TKV, Đảng bộ Tổng công ty Điện lực - TKV</w:t>
      </w:r>
      <w:r w:rsidR="00A30983">
        <w:rPr>
          <w:rFonts w:ascii="Times New Roman" w:hAnsi="Times New Roman" w:cs="Times New Roman"/>
          <w:sz w:val="28"/>
          <w:szCs w:val="28"/>
        </w:rPr>
        <w:t>.</w:t>
      </w:r>
    </w:p>
    <w:p w14:paraId="04C29E2C" w14:textId="77777777" w:rsidR="00B932EF" w:rsidRPr="00B932EF" w:rsidRDefault="00B932EF" w:rsidP="00A6795E">
      <w:pPr>
        <w:shd w:val="clear" w:color="auto" w:fill="FFFFFF"/>
        <w:spacing w:after="0" w:line="240" w:lineRule="auto"/>
        <w:ind w:firstLine="567"/>
        <w:rPr>
          <w:rFonts w:ascii="Times New Roman" w:hAnsi="Times New Roman" w:cs="Times New Roman"/>
          <w:sz w:val="38"/>
          <w:szCs w:val="38"/>
        </w:rPr>
      </w:pPr>
    </w:p>
    <w:p w14:paraId="0FAD3858" w14:textId="77777777" w:rsidR="00B932EF" w:rsidRPr="00B932EF" w:rsidRDefault="00B932EF" w:rsidP="009B68FD">
      <w:pPr>
        <w:shd w:val="clear" w:color="auto" w:fill="FFFFFF"/>
        <w:spacing w:after="0" w:line="240" w:lineRule="auto"/>
        <w:jc w:val="center"/>
        <w:rPr>
          <w:rFonts w:ascii="Times New Roman" w:hAnsi="Times New Roman" w:cs="Times New Roman"/>
          <w:b/>
          <w:bCs/>
          <w:sz w:val="28"/>
          <w:szCs w:val="28"/>
        </w:rPr>
      </w:pPr>
      <w:r w:rsidRPr="00B932EF">
        <w:rPr>
          <w:rFonts w:ascii="Times New Roman" w:hAnsi="Times New Roman" w:cs="Times New Roman"/>
          <w:b/>
          <w:bCs/>
          <w:sz w:val="28"/>
          <w:szCs w:val="28"/>
        </w:rPr>
        <w:t>CHUYỂN ĐỔI SỐ - ĐỘNG LỰC ĐỔI MỚI PHƯƠNG THỨC</w:t>
      </w:r>
    </w:p>
    <w:p w14:paraId="1D603A67" w14:textId="035740EB" w:rsidR="00B932EF" w:rsidRPr="00B932EF" w:rsidRDefault="00B932EF" w:rsidP="009B68FD">
      <w:pPr>
        <w:shd w:val="clear" w:color="auto" w:fill="FFFFFF"/>
        <w:spacing w:after="0" w:line="240" w:lineRule="auto"/>
        <w:jc w:val="center"/>
        <w:rPr>
          <w:rFonts w:ascii="Times New Roman" w:hAnsi="Times New Roman" w:cs="Times New Roman"/>
          <w:b/>
          <w:bCs/>
          <w:sz w:val="28"/>
          <w:szCs w:val="28"/>
        </w:rPr>
      </w:pPr>
      <w:r w:rsidRPr="00B932EF">
        <w:rPr>
          <w:rFonts w:ascii="Times New Roman" w:hAnsi="Times New Roman" w:cs="Times New Roman"/>
          <w:b/>
          <w:bCs/>
          <w:sz w:val="28"/>
          <w:szCs w:val="28"/>
        </w:rPr>
        <w:t>LÃNH ĐẠO CỦA ĐẢNG TRONG KỶ NGUYÊN MỚI</w:t>
      </w:r>
    </w:p>
    <w:p w14:paraId="2D13CCB3" w14:textId="77777777" w:rsidR="00A30983" w:rsidRPr="00B932EF" w:rsidRDefault="00A30983" w:rsidP="009B68FD">
      <w:pPr>
        <w:shd w:val="clear" w:color="auto" w:fill="FFFFFF"/>
        <w:spacing w:before="120" w:after="0" w:line="360" w:lineRule="exact"/>
        <w:ind w:firstLine="562"/>
        <w:jc w:val="center"/>
        <w:rPr>
          <w:rFonts w:ascii="Times New Roman" w:hAnsi="Times New Roman" w:cs="Times New Roman"/>
          <w:b/>
          <w:bCs/>
          <w:sz w:val="28"/>
          <w:szCs w:val="28"/>
        </w:rPr>
      </w:pPr>
    </w:p>
    <w:p w14:paraId="50BEB280" w14:textId="108CD399" w:rsidR="003C3C67" w:rsidRPr="009B68FD" w:rsidRDefault="003C3C67" w:rsidP="009B68FD">
      <w:pPr>
        <w:spacing w:before="120" w:after="0" w:line="360" w:lineRule="exact"/>
        <w:ind w:firstLine="562"/>
        <w:jc w:val="both"/>
        <w:rPr>
          <w:rFonts w:ascii="Times New Roman" w:hAnsi="Times New Roman" w:cs="Times New Roman"/>
          <w:b/>
          <w:bCs/>
          <w:sz w:val="28"/>
          <w:szCs w:val="28"/>
          <w:lang w:val="vi"/>
        </w:rPr>
      </w:pPr>
      <w:r w:rsidRPr="009B68FD">
        <w:rPr>
          <w:rFonts w:ascii="Times New Roman" w:hAnsi="Times New Roman" w:cs="Times New Roman"/>
          <w:sz w:val="28"/>
          <w:szCs w:val="28"/>
          <w:lang w:val="vi"/>
        </w:rPr>
        <w:t xml:space="preserve">Một nhà máy thủy điện có thể được vận hành bằng những hệ thống tự động, những màn hình dữ liệu và những tín hiệu được cập nhật từng giây. Nhưng một tổ chức Đảng lãnh đạo nhà máy ấy sẽ vận hành bằng phương thức nào? Khi Nghị quyết 57-NQ/TW của Bộ Chính trị xác định khoa học, công nghệ, đổi mới sáng tạo và chuyển đổi số là đột phá quan trọng hàng đầu, câu chuyện chuyển đổi số không còn dừng ở phòng điều khiển hay dây chuyền sản xuất. Nó đang đi thẳng vào phương thức lãnh đạo, quản trị và tổ chức hoạt động của Đảng ở cơ sở. Từ thực tiễn Đảng bộ Công ty Thủy điện Đồng Nai 5 - TKV, một câu hỏi lớn đang được đặt ra: </w:t>
      </w:r>
      <w:r w:rsidRPr="009B68FD">
        <w:rPr>
          <w:rFonts w:ascii="Times New Roman" w:hAnsi="Times New Roman" w:cs="Times New Roman"/>
          <w:b/>
          <w:bCs/>
          <w:sz w:val="28"/>
          <w:szCs w:val="28"/>
          <w:lang w:val="vi"/>
        </w:rPr>
        <w:t xml:space="preserve">“Làm thế nào để tổ chức Đảng không chỉ lãnh đạo chuyển đổi số, mà chính mình cũng trở thành một chủ thể tiên phong trong công cuộc chuyển đổi số”? </w:t>
      </w:r>
      <w:r w:rsidRPr="009B68FD">
        <w:rPr>
          <w:rFonts w:ascii="Times New Roman" w:hAnsi="Times New Roman" w:cs="Times New Roman"/>
          <w:sz w:val="28"/>
          <w:szCs w:val="28"/>
          <w:lang w:val="vi"/>
        </w:rPr>
        <w:t>Đây cũng chính là yêu cầu đặt ra đối với Đảng bộ Công ty trong hành trình xây dựng một tổ chức Đảng hiện đại, chủ động và thích ứng với thời đại số.</w:t>
      </w:r>
    </w:p>
    <w:p w14:paraId="4D10BDBF" w14:textId="4D66B906" w:rsidR="00BA5BE8" w:rsidRDefault="009B68FD" w:rsidP="00BA5BE8">
      <w:pPr>
        <w:pStyle w:val="NormalWeb"/>
        <w:jc w:val="center"/>
        <w:rPr>
          <w:i/>
          <w:iCs/>
          <w:sz w:val="28"/>
          <w:szCs w:val="28"/>
        </w:rPr>
      </w:pPr>
      <w:r w:rsidRPr="009B68FD">
        <w:rPr>
          <w:noProof/>
          <w:sz w:val="28"/>
          <w:szCs w:val="28"/>
        </w:rPr>
        <w:drawing>
          <wp:anchor distT="0" distB="0" distL="114300" distR="114300" simplePos="0" relativeHeight="251657728" behindDoc="0" locked="0" layoutInCell="1" allowOverlap="1" wp14:anchorId="44C0360B" wp14:editId="04CA7B81">
            <wp:simplePos x="0" y="0"/>
            <wp:positionH relativeFrom="margin">
              <wp:posOffset>485623</wp:posOffset>
            </wp:positionH>
            <wp:positionV relativeFrom="paragraph">
              <wp:posOffset>81280</wp:posOffset>
            </wp:positionV>
            <wp:extent cx="5332730" cy="3079115"/>
            <wp:effectExtent l="0" t="0" r="1270" b="6985"/>
            <wp:wrapSquare wrapText="bothSides"/>
            <wp:docPr id="253828500" name="Ản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2730" cy="3079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CEBF05" w14:textId="785E3288" w:rsidR="009B68FD" w:rsidRDefault="009B68FD" w:rsidP="00BA5BE8">
      <w:pPr>
        <w:pStyle w:val="NormalWeb"/>
        <w:jc w:val="center"/>
        <w:rPr>
          <w:i/>
          <w:iCs/>
          <w:sz w:val="28"/>
          <w:szCs w:val="28"/>
        </w:rPr>
      </w:pPr>
    </w:p>
    <w:p w14:paraId="58FE8367" w14:textId="0CD9B624" w:rsidR="009B68FD" w:rsidRDefault="009B68FD" w:rsidP="00BA5BE8">
      <w:pPr>
        <w:pStyle w:val="NormalWeb"/>
        <w:jc w:val="center"/>
        <w:rPr>
          <w:i/>
          <w:iCs/>
          <w:sz w:val="28"/>
          <w:szCs w:val="28"/>
        </w:rPr>
      </w:pPr>
    </w:p>
    <w:p w14:paraId="2DA79428" w14:textId="1BBC2BFF" w:rsidR="009B68FD" w:rsidRDefault="009B68FD" w:rsidP="00BA5BE8">
      <w:pPr>
        <w:pStyle w:val="NormalWeb"/>
        <w:jc w:val="center"/>
        <w:rPr>
          <w:i/>
          <w:iCs/>
          <w:sz w:val="28"/>
          <w:szCs w:val="28"/>
        </w:rPr>
      </w:pPr>
    </w:p>
    <w:p w14:paraId="350F5168" w14:textId="77777777" w:rsidR="009B68FD" w:rsidRDefault="009B68FD" w:rsidP="00BA5BE8">
      <w:pPr>
        <w:pStyle w:val="NormalWeb"/>
        <w:jc w:val="center"/>
        <w:rPr>
          <w:i/>
          <w:iCs/>
          <w:sz w:val="28"/>
          <w:szCs w:val="28"/>
        </w:rPr>
      </w:pPr>
    </w:p>
    <w:p w14:paraId="12F4BAE1" w14:textId="12D9ED06" w:rsidR="009B68FD" w:rsidRDefault="009B68FD" w:rsidP="00BA5BE8">
      <w:pPr>
        <w:pStyle w:val="NormalWeb"/>
        <w:jc w:val="center"/>
        <w:rPr>
          <w:i/>
          <w:iCs/>
          <w:sz w:val="28"/>
          <w:szCs w:val="28"/>
        </w:rPr>
      </w:pPr>
    </w:p>
    <w:p w14:paraId="1E16037D" w14:textId="77777777" w:rsidR="009B68FD" w:rsidRDefault="009B68FD" w:rsidP="00BA5BE8">
      <w:pPr>
        <w:pStyle w:val="NormalWeb"/>
        <w:jc w:val="center"/>
        <w:rPr>
          <w:i/>
          <w:iCs/>
          <w:sz w:val="28"/>
          <w:szCs w:val="28"/>
        </w:rPr>
      </w:pPr>
    </w:p>
    <w:p w14:paraId="018C26DB" w14:textId="77777777" w:rsidR="009B68FD" w:rsidRDefault="009B68FD" w:rsidP="00BA5BE8">
      <w:pPr>
        <w:pStyle w:val="NormalWeb"/>
        <w:jc w:val="center"/>
        <w:rPr>
          <w:i/>
          <w:iCs/>
          <w:sz w:val="28"/>
          <w:szCs w:val="28"/>
        </w:rPr>
      </w:pPr>
    </w:p>
    <w:p w14:paraId="43428AE7" w14:textId="77777777" w:rsidR="009B68FD" w:rsidRDefault="009B68FD" w:rsidP="00BA5BE8">
      <w:pPr>
        <w:pStyle w:val="NormalWeb"/>
        <w:jc w:val="center"/>
        <w:rPr>
          <w:i/>
          <w:iCs/>
          <w:sz w:val="28"/>
          <w:szCs w:val="28"/>
        </w:rPr>
      </w:pPr>
    </w:p>
    <w:p w14:paraId="158C8FE4" w14:textId="77777777" w:rsidR="009B68FD" w:rsidRDefault="00BA5BE8" w:rsidP="009B68FD">
      <w:pPr>
        <w:pStyle w:val="NormalWeb"/>
        <w:spacing w:after="0" w:line="240" w:lineRule="auto"/>
        <w:jc w:val="center"/>
        <w:rPr>
          <w:i/>
          <w:iCs/>
          <w:sz w:val="22"/>
          <w:szCs w:val="22"/>
        </w:rPr>
      </w:pPr>
      <w:r w:rsidRPr="009B68FD">
        <w:rPr>
          <w:i/>
          <w:iCs/>
          <w:sz w:val="22"/>
          <w:szCs w:val="22"/>
          <w:lang w:val="vi"/>
        </w:rPr>
        <w:t>Hình ảnh 1: Toàn cảnh Nhà máy Thủy điện Đồng Nai 5  công trình năng lượng góp phần</w:t>
      </w:r>
    </w:p>
    <w:p w14:paraId="58EE304F" w14:textId="6670EEF8" w:rsidR="00BA5BE8" w:rsidRPr="009B68FD" w:rsidRDefault="00BA5BE8" w:rsidP="009B68FD">
      <w:pPr>
        <w:pStyle w:val="NormalWeb"/>
        <w:spacing w:after="0" w:line="240" w:lineRule="auto"/>
        <w:jc w:val="center"/>
        <w:rPr>
          <w:sz w:val="22"/>
          <w:szCs w:val="22"/>
          <w:lang w:val="vi"/>
        </w:rPr>
      </w:pPr>
      <w:r w:rsidRPr="009B68FD">
        <w:rPr>
          <w:i/>
          <w:iCs/>
          <w:sz w:val="22"/>
          <w:szCs w:val="22"/>
          <w:lang w:val="vi"/>
        </w:rPr>
        <w:t xml:space="preserve">     bảo đảm an ninh năng lượng và phát triển kinh tế - xã hội</w:t>
      </w:r>
      <w:r w:rsidRPr="009B68FD">
        <w:rPr>
          <w:sz w:val="22"/>
          <w:szCs w:val="22"/>
          <w:lang w:val="vi"/>
        </w:rPr>
        <w:t xml:space="preserve">. </w:t>
      </w:r>
    </w:p>
    <w:p w14:paraId="30486D10" w14:textId="789FDFFE" w:rsidR="00B126BA" w:rsidRPr="009B68FD" w:rsidRDefault="00B126B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 xml:space="preserve">Phát triển khoa học, công nghệ, đổi mới sáng tạo và chuyển đổi số đang là yếu tố quyết định sự phát triển của các quốc gia; là điều kiện tiên quyết, thời cơ tốt nhất để nước ta phát triển giàu mạnh, hùng cường trong kỷ nguyên mới - kỷ nguyên vươn mình của Dân tộc. Nghị quyết Đại hội XIV đã xác định khoa học, công nghệ, đổi mới sáng tạo và chuyển đổi số là động lực quan trọng của quá trình phát triển đất nước. </w:t>
      </w:r>
      <w:r w:rsidRPr="009B68FD">
        <w:rPr>
          <w:rFonts w:ascii="Times New Roman" w:hAnsi="Times New Roman" w:cs="Times New Roman"/>
          <w:sz w:val="28"/>
          <w:szCs w:val="28"/>
          <w:lang w:val="vi"/>
        </w:rPr>
        <w:lastRenderedPageBreak/>
        <w:t>Đó không chỉ là sự tiếp nối một chủ trương, mà còn là cách thức tạo ra sức mạnh phát triển trong kỷ nguyên mới: lấy tri thức, công nghệ và đổi mới sáng tạo làm nguồn lực; lấy dữ liệu và nền tảng số làm hạ tầng; lấy con người làm trung tâm, chủ thể. Chuyển đổi số đang trở thành một xu thế tất yếu khách quan, diễn ra sâu rộng trên mọi lĩnh vực của đời sống xã hội và ngày càng khẳng định vai trò quan trọng đối với tiến trình phát triển của mỗi quốc gia, mỗi tổ chức và mỗi doanh nghiệp.</w:t>
      </w:r>
    </w:p>
    <w:p w14:paraId="658CBFC6" w14:textId="77777777" w:rsidR="00B126BA" w:rsidRPr="009B68FD" w:rsidRDefault="00B126B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Trong dòng chảy mạnh mẽ của cuộc Cách mạng công nghiệp lần thứ tư, chuyển đổi số đang đi vào mọi lĩnh vực của đời sống xã hội và ngày càng trở thành một yêu cầu tất yếu đối với hoạt động của hệ thống chính trị. Với công tác Đảng, chuyển đổi số càng không thể chỉ được hiểu là đưa những tập hồ sơ từ tủ giấy lên máy tính, thay thế văn bản giấy bằng văn bản điện tử hay thực hiện một vài thao tác nghiệp vụ trên nền tảng số. Đằng sau những thay đổi về công cụ là một yêu cầu lớn hơn: đổi mới phương thức lãnh đạo, phương thức quản lý, điều hành và tổ chức thực hiện nhiệm vụ của tổ chức đảng trong điều kiện mới.</w:t>
      </w:r>
    </w:p>
    <w:p w14:paraId="63A5FB46" w14:textId="77777777" w:rsidR="00B126BA" w:rsidRPr="009B68FD" w:rsidRDefault="00B126B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Nếu số hóa chỉ làm cho văn bản được lưu trữ thuận tiện hơn, thì chuyển đổi số phải làm cho công tác Đảng vận hành thông minh hơn. Đó chính là bước chuyển quan trọng từ “số hóa hồ sơ” sang “số hóa phương thức lãnh đạo”, từ “quản lý bằng giấy tờ” sang “quản trị bằng dữ liệu”, từ xử lý công việc theo quy trình thủ công sang tổ chức công việc trên một hệ sinh thái số thống nhất, liên thông và minh bạch.</w:t>
      </w:r>
    </w:p>
    <w:p w14:paraId="71A59F4B" w14:textId="77777777" w:rsidR="00B126BA" w:rsidRPr="009B68FD" w:rsidRDefault="00B126B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Chuyển đổi số trong công tác đảng là vấn đề mới, chưa có nhiều mô hình để nghiên cứu, học tập nhưng cũng không thể chậm trễ. Với sứ mệnh “đi trước, mở đường”, tổ chức Đảng xác định cần tiên phong trong công tác tuyên truyền giáo dục, nâng cao nhận thức về chuyển đổi số trong cán bộ, đảng viên và thực hành chuyển đổi số công tác đảng mà trước hết là công tác quản lý và sinh hoạt Đảng. Trong quá trình lãnh đạo và tổ chức thực hiện, Đảng Cộng sản Việt Nam không chỉ đề ra các chủ trương, đường lối về chuyển đổi số Quốc gia, mà bản thân tổ chức Đảng cũng đang thực hiện quá trình chuyển đổi số nhằm thực hiện tốt hơn nữa, hiệu quả hơn nữa công tác xây dựng đảng; sử dụng thành tựu của công nghệ thông tin trong công tác quán triệt, triển khai thực hiện chỉ thị, nghị quyết của các cấp ủy đảng; nâng cao chất lượng sinh hoạt chi bộ, kiện toàn tổ chức Đảng; đưa việc học tập và làm theo tư tưởng, đạo đức, phong cách Hồ Chí Minh trở thành ý thức tự giác, thành việc làm thường xuyên của cả tổ chức Đảng, của mỗi chi bộ và mỗi đảng viên; đổi mới chất lượng, hiệu lực, hiệu quả công tác kiểm tra, giám sát, kỷ luật của Đảng, góp phần nâng cao năng lực lãnh đạo, sức chiến đấu của tổ chức đảng, chất lượng đội ngũ cán bộ, đảng viên và hiệu quả hoạt động của cả hệ thống chính trị trong kỷ nguyên mới.</w:t>
      </w:r>
    </w:p>
    <w:p w14:paraId="79DCEB8A" w14:textId="77777777" w:rsidR="00B126BA" w:rsidRPr="009B68FD" w:rsidRDefault="00B126B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Chuyển đổi số trong công tác đảng là quá trình các hoạt động chỉ đạo, điều hành, kiểm tra, giám sát và nghiệp vụ công tác đảng các cấp được thực hiện dựa trên dữ liệu và bằng công nghệ số. Chuyển đổi số trong công tác đảng tập trung vào các nội dung cơ bản sau:</w:t>
      </w:r>
    </w:p>
    <w:p w14:paraId="2B451188" w14:textId="77777777" w:rsidR="00B126BA" w:rsidRPr="009B68FD" w:rsidRDefault="00B126B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b/>
          <w:bCs/>
          <w:sz w:val="28"/>
          <w:szCs w:val="28"/>
          <w:lang w:val="vi"/>
        </w:rPr>
        <w:t>Phát triển hạ tầng số:</w:t>
      </w:r>
      <w:r w:rsidRPr="009B68FD">
        <w:rPr>
          <w:rFonts w:ascii="Times New Roman" w:hAnsi="Times New Roman" w:cs="Times New Roman"/>
          <w:sz w:val="28"/>
          <w:szCs w:val="28"/>
          <w:lang w:val="vi"/>
        </w:rPr>
        <w:t xml:space="preserve"> hệ thống mạng, trung tâm dữ liệu, máy chủ, đường </w:t>
      </w:r>
      <w:r w:rsidRPr="009B68FD">
        <w:rPr>
          <w:rFonts w:ascii="Times New Roman" w:hAnsi="Times New Roman" w:cs="Times New Roman"/>
          <w:sz w:val="28"/>
          <w:szCs w:val="28"/>
          <w:lang w:val="vi"/>
        </w:rPr>
        <w:lastRenderedPageBreak/>
        <w:t>truyền phục vụ cho chuyển đổi số của đảng ủy vận hành chung với hạ tầng số của các cơ quan nhà nước nhằm sử dụng triệt để các hệ thống tập trung của các cơ quan nhà nước, tránh trùng lặp; tăng cường phương thức họp trực tuyến, sử dụng chung các phòng họp trực tuyến với cơ quan nhà nước; triển khai hệ thống chứng thực chữ ký số của Ban Cơ yếu Chính phủ trong các cơ quan Đảng.</w:t>
      </w:r>
    </w:p>
    <w:p w14:paraId="6518F4F5" w14:textId="531F968F" w:rsidR="00D87316" w:rsidRPr="009B68FD" w:rsidRDefault="00B126B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b/>
          <w:bCs/>
          <w:sz w:val="28"/>
          <w:szCs w:val="28"/>
          <w:lang w:val="vi"/>
        </w:rPr>
        <w:t>Phát triển dữ liệu:</w:t>
      </w:r>
      <w:r w:rsidRPr="009B68FD">
        <w:rPr>
          <w:rFonts w:ascii="Times New Roman" w:hAnsi="Times New Roman" w:cs="Times New Roman"/>
          <w:sz w:val="28"/>
          <w:szCs w:val="28"/>
          <w:lang w:val="vi"/>
        </w:rPr>
        <w:t xml:space="preserve"> Xây dựng cơ sở dữ liệu đảng viên, tổ chức đảng, kết nối, liên thông với cơ sở dữ liệu cán bộ, công chức, viên chức của các cơ quan Nhà nước, phục vụ đắc lực cho việc tra cứu, quản lý thông tin về đảng viên một cách nhanh chóng, chính xác, giúp cho việc chỉ đạo của các cấp ủy Đảng được thuận tiện, kịp </w:t>
      </w:r>
      <w:r w:rsidR="00D87316" w:rsidRPr="009B68FD">
        <w:rPr>
          <w:rFonts w:ascii="Times New Roman" w:hAnsi="Times New Roman" w:cs="Times New Roman"/>
          <w:sz w:val="28"/>
          <w:szCs w:val="28"/>
          <w:lang w:val="vi"/>
        </w:rPr>
        <w:t>thời. Xây dựng Hệ thống quản lý hồ sơ đảng viên kết nối, liên thông, chia sẻ dữ liệu với hệ thống quản lý nhân sự của Nhà nước nhằm phục vụ cho việc quản lý hồ sơ đảng viên, quản lý các quyết định của đảng viên, quản lý tình trạng đảng viên, quản lý khen thưởng, kỷ luật, quản lý phát và cấp thẻ đảng viên, quản lý huy hiệu đảng, quản lý tổ chức cơ sở đảng.</w:t>
      </w:r>
    </w:p>
    <w:p w14:paraId="3042DAB2" w14:textId="77777777" w:rsidR="00DB4A7C" w:rsidRPr="00DB4A7C" w:rsidRDefault="00D87316" w:rsidP="00DB4A7C">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b/>
          <w:bCs/>
          <w:sz w:val="28"/>
          <w:szCs w:val="28"/>
          <w:lang w:val="vi"/>
        </w:rPr>
        <w:t>Xây dựng nền tảng số:</w:t>
      </w:r>
      <w:r w:rsidRPr="009B68FD">
        <w:rPr>
          <w:rFonts w:ascii="Times New Roman" w:hAnsi="Times New Roman" w:cs="Times New Roman"/>
          <w:sz w:val="28"/>
          <w:szCs w:val="28"/>
          <w:lang w:val="vi"/>
        </w:rPr>
        <w:t xml:space="preserve"> Xây dựng, triển khai Hệ thống quản lý văn bản điều hành đến các ban, cơ quan Đảng, các đảng ủy trực thuộc trên cơ sở mở rộng chức năng Hệ thống quản lý văn bản điều hành của tổ chức Đảng và sẵn sàng kết nối, liên thông với các hệ thống quản lý điều hành của các cơ quan Đảng từ Trung ương đến địa phương; từ các cấp ủy đảng đến đảng viên. Xây dựng Hệ thống thông tin tổng hợp, báo cáo phục vụ sự lãnh đạo, chỉ đạo của đảng ủy bảo đảm chế độ thông tin, báo cáo, kiểm tra, giám sát của các tổ chức đảng được thực hiện qua môi trường mạng (trừ những văn bản mật).</w:t>
      </w:r>
    </w:p>
    <w:p w14:paraId="2B99C559" w14:textId="37D30109" w:rsidR="002973B2" w:rsidRPr="009B68FD" w:rsidRDefault="002973B2" w:rsidP="00DB4A7C">
      <w:pPr>
        <w:widowControl w:val="0"/>
        <w:spacing w:before="120" w:after="0" w:line="360" w:lineRule="exact"/>
        <w:jc w:val="center"/>
        <w:rPr>
          <w:rFonts w:ascii="Times New Roman" w:hAnsi="Times New Roman" w:cs="Times New Roman"/>
          <w:b/>
          <w:bCs/>
          <w:color w:val="0070C0"/>
          <w:sz w:val="28"/>
          <w:szCs w:val="28"/>
          <w:lang w:val="vi"/>
        </w:rPr>
      </w:pPr>
      <w:r w:rsidRPr="009B68FD">
        <w:rPr>
          <w:rFonts w:ascii="Times New Roman" w:hAnsi="Times New Roman" w:cs="Times New Roman"/>
          <w:b/>
          <w:bCs/>
          <w:color w:val="0070C0"/>
          <w:sz w:val="28"/>
          <w:szCs w:val="28"/>
          <w:lang w:val="vi"/>
        </w:rPr>
        <w:t>Từ nghị quyết đến hành động -</w:t>
      </w:r>
    </w:p>
    <w:p w14:paraId="4534C4C5" w14:textId="77777777" w:rsidR="002973B2" w:rsidRPr="009B68FD" w:rsidRDefault="002973B2" w:rsidP="00DB4A7C">
      <w:pPr>
        <w:widowControl w:val="0"/>
        <w:spacing w:before="120" w:after="0" w:line="360" w:lineRule="exact"/>
        <w:jc w:val="center"/>
        <w:rPr>
          <w:rFonts w:ascii="Times New Roman" w:hAnsi="Times New Roman" w:cs="Times New Roman"/>
          <w:b/>
          <w:bCs/>
          <w:color w:val="0070C0"/>
          <w:sz w:val="28"/>
          <w:szCs w:val="28"/>
          <w:lang w:val="vi"/>
        </w:rPr>
      </w:pPr>
      <w:r w:rsidRPr="009B68FD">
        <w:rPr>
          <w:rFonts w:ascii="Times New Roman" w:hAnsi="Times New Roman" w:cs="Times New Roman"/>
          <w:b/>
          <w:bCs/>
          <w:color w:val="0070C0"/>
          <w:sz w:val="28"/>
          <w:szCs w:val="28"/>
          <w:lang w:val="vi"/>
        </w:rPr>
        <w:t>Đảng bộ Công ty Thủy điện Đồng Nai 5 - TKV bước vào không gian số</w:t>
      </w:r>
    </w:p>
    <w:p w14:paraId="47E58F2C" w14:textId="77777777" w:rsidR="002973B2" w:rsidRPr="009B68FD" w:rsidRDefault="002973B2"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Trên tinh thần Nghị quyết số 57-NQ/TW, ngày 22/12/2024 của Bộ Chính trị về đột phá phát triển khoa học, công nghệ, đổi mới sáng tạo và chuyển đổi số quốc gia và Quyết định 204-QĐ/TW, ngày 29/11/2024 của Ban Chấp hành Trung ương về phê duyệt Đề án chuyển đổi số trong các cơ quan Đảng. Theo đó, Nghị quyết nêu rõ: “Phát triển khoa học, công nghệ, đổi mới sáng tạo và chuyển đổi số quốc gia là đột phá quan trọng hàng đầu, là động lực chính để phát triển nhanh lực lượng sản xuất hiện đại, hoàn thiện quan hệ sản xuất, đổi mới phương thức quản trị quốc gia, phát triển kinh tế - xã hội, ngăn chặn nguy cơ tụt hậu, đưa đất nước phát triển bứt phá, giàu mạnh trong kỷ nguyên mới”, chuyển đổi số là xu hướng tất yếu trong bối cảnh hiện nay nhằm tăng hiệu quả xử lý công việc chuyên môn; xây dựng văn hóa làm việc trên môi trường số của các cơ quan Đảng. Dưới sự lãnh, chỉ đạo của Trung ương và Đảng ủy Tổng Công ty Điện lực - TKV về chuyển đổi số trong công tác xây dựng Đảng, đảng ủy Công ty đã xây dựng các Nghị quyết, kế hoạch để triển khai thực hiện tại Đảng bộ Công ty</w:t>
      </w:r>
      <w:r w:rsidRPr="009B68FD">
        <w:rPr>
          <w:rStyle w:val="FootnoteReference"/>
          <w:rFonts w:ascii="Times New Roman" w:hAnsi="Times New Roman" w:cs="Times New Roman"/>
          <w:sz w:val="28"/>
          <w:szCs w:val="28"/>
          <w:lang w:val="vi"/>
        </w:rPr>
        <w:footnoteReference w:id="1"/>
      </w:r>
      <w:r w:rsidRPr="009B68FD">
        <w:rPr>
          <w:rFonts w:ascii="Times New Roman" w:hAnsi="Times New Roman" w:cs="Times New Roman"/>
          <w:sz w:val="28"/>
          <w:szCs w:val="28"/>
          <w:lang w:val="vi"/>
        </w:rPr>
        <w:t xml:space="preserve">. Qua thực tiễn đến nay, Đảng ủy Công ty đã có những thành tựu </w:t>
      </w:r>
      <w:r w:rsidRPr="009B68FD">
        <w:rPr>
          <w:rFonts w:ascii="Times New Roman" w:hAnsi="Times New Roman" w:cs="Times New Roman"/>
          <w:sz w:val="28"/>
          <w:szCs w:val="28"/>
          <w:lang w:val="vi"/>
        </w:rPr>
        <w:lastRenderedPageBreak/>
        <w:t xml:space="preserve">bước đầu. </w:t>
      </w:r>
    </w:p>
    <w:p w14:paraId="4CB26B31" w14:textId="77777777" w:rsidR="002973B2" w:rsidRPr="009B68FD" w:rsidRDefault="002973B2" w:rsidP="009B68FD">
      <w:pPr>
        <w:widowControl w:val="0"/>
        <w:spacing w:before="120" w:after="0" w:line="360" w:lineRule="exact"/>
        <w:ind w:firstLine="567"/>
        <w:jc w:val="both"/>
        <w:rPr>
          <w:rFonts w:ascii="Times New Roman" w:hAnsi="Times New Roman" w:cs="Times New Roman"/>
          <w:b/>
          <w:bCs/>
          <w:sz w:val="28"/>
          <w:szCs w:val="28"/>
          <w:lang w:val="vi"/>
        </w:rPr>
      </w:pPr>
      <w:r w:rsidRPr="009B68FD">
        <w:rPr>
          <w:rFonts w:ascii="Times New Roman" w:hAnsi="Times New Roman" w:cs="Times New Roman"/>
          <w:b/>
          <w:bCs/>
          <w:sz w:val="28"/>
          <w:szCs w:val="28"/>
          <w:lang w:val="vi"/>
        </w:rPr>
        <w:t>Đưa dữ liệu đảng viên lên môi trường số – bước chuyển mình trong công tác quản lý Đảng</w:t>
      </w:r>
    </w:p>
    <w:p w14:paraId="73C71954" w14:textId="77777777" w:rsidR="002973B2" w:rsidRPr="009B68FD" w:rsidRDefault="002973B2"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 xml:space="preserve">Số hóa hồ sơ đảng viên là một trong những nhiệm vụ cụ thể hóa chủ trương đẩy mạnh chuyển đổi số trong hệ thống chính trị, góp phần đổi mới phương thức quản lý đảng viên, nâng cao hiệu quả công tác tổ chức xây dựng Đảng. Thuận tiện trong lưu trữ và tra cứu, giảm thiểu khối lượng lớn tài liệu giấy, hạn chế tình trạng hư hỏng, thất lạc theo thời gian và giúp cán bộ tra cứu thông tin nhanh chóng; Nâng cao tính chính xác và đồng bộ, quá trình số hóa buộc phải rà soát, làm sạch và chuẩn hóa dữ liệu, tạo ra nguồn thông tin </w:t>
      </w:r>
      <w:r w:rsidRPr="009B68FD">
        <w:rPr>
          <w:rFonts w:ascii="Times New Roman" w:hAnsi="Times New Roman" w:cs="Times New Roman"/>
          <w:b/>
          <w:bCs/>
          <w:sz w:val="28"/>
          <w:szCs w:val="28"/>
          <w:lang w:val="vi"/>
        </w:rPr>
        <w:t>“Đúng - Đủ - Sạch - Sống - Thống nhất - Dùng chung”</w:t>
      </w:r>
      <w:r w:rsidRPr="009B68FD">
        <w:rPr>
          <w:rFonts w:ascii="Times New Roman" w:hAnsi="Times New Roman" w:cs="Times New Roman"/>
          <w:sz w:val="28"/>
          <w:szCs w:val="28"/>
          <w:lang w:val="vi"/>
        </w:rPr>
        <w:t>, đồng thời yêu cầu bảo đảm an toàn, an ninh thông tin trong quá trình kết nối, tích hợp và chia sẻ dữ liệu; Đổi mới phương thức lãnh đạo, quản lý, dữ liệu số trở thành nguồn lực trực tiếp giúp cấp ủy phân tích, đánh giá, kiểm tra, giám sát và tham mưu công tác tổ chức cán bộ hiệu quả hơn; Tăng cường kết nối và chia sẻ, dữ liệu tập trung giúp kết nối thông tin thông suốt giữa các cấp ủy, chi bộ, hỗ trợ nộp đảng phí trực tuyến hoặc sinh hoạt đảng điện tử thuận lợi. Đây chính là sự thay đổi về phương thức quản lý: từ việc cán bộ tổ chức phải tra cứu nhiều loại sổ sách, hồ sơ giấy sang khai thác dữ liệu điện tử khi cần phục vụ công tác tham mưu. Đặc biệt, hướng dẫn mới về thi hành Điều lệ Đảng xác định hồ sơ đảng viên điện tử được lập tương ứng trên Cơ sở dữ liệu đảng viên; khi có thay đổi, đảng viên có trách nhiệm bổ sung, cập nhật thông tin thông qua Sổ tay đảng viên điện tử. Đối với một doanh nghiệp có lực lượng lao động làm việc theo đặc thù sản xuất điện như Thủy điện Đồng Nai 5, đây là bước tiến có ý nghĩa, bởi dữ liệu đảng viên được cập nhật nhanh hơn, giảm phụ thuộc vào hồ sơ giấy và hỗ trợ cấp ủy trong công tác tổ chức, cán bộ, đảng viên. Đến nay Đảng ủy Công ty đã hoàn thành cập nhật thông tin dữ liệu 100% cán bộ, đảng viên trên môi trường số tại Đảng ủy TKV, Đảng ủy Tổng công ty Điện lực - TKV, Đảng ủy Công ty và các chi bộ trực thuộc.</w:t>
      </w:r>
    </w:p>
    <w:p w14:paraId="3823A640" w14:textId="77777777" w:rsidR="002973B2" w:rsidRPr="009B68FD" w:rsidRDefault="002973B2" w:rsidP="009B68FD">
      <w:pPr>
        <w:widowControl w:val="0"/>
        <w:spacing w:before="120" w:after="0" w:line="360" w:lineRule="exact"/>
        <w:ind w:firstLine="567"/>
        <w:jc w:val="both"/>
        <w:rPr>
          <w:rFonts w:ascii="Times New Roman" w:hAnsi="Times New Roman" w:cs="Times New Roman"/>
          <w:b/>
          <w:bCs/>
          <w:sz w:val="28"/>
          <w:szCs w:val="28"/>
          <w:lang w:val="vi"/>
        </w:rPr>
      </w:pPr>
      <w:r w:rsidRPr="009B68FD">
        <w:rPr>
          <w:rFonts w:ascii="Times New Roman" w:hAnsi="Times New Roman" w:cs="Times New Roman"/>
          <w:b/>
          <w:bCs/>
          <w:sz w:val="28"/>
          <w:szCs w:val="28"/>
          <w:lang w:val="vi"/>
        </w:rPr>
        <w:t>Từ cuốn sổ tay truyền thống đến “không gian sinh hoạt Đảng” trên môi trường số</w:t>
      </w:r>
    </w:p>
    <w:p w14:paraId="58405F08" w14:textId="7E7B5DAF" w:rsidR="00771006" w:rsidRPr="009B68FD" w:rsidRDefault="002973B2" w:rsidP="009B68FD">
      <w:pPr>
        <w:widowControl w:val="0"/>
        <w:spacing w:before="120" w:after="0" w:line="360" w:lineRule="exact"/>
        <w:ind w:firstLine="567"/>
        <w:jc w:val="both"/>
        <w:rPr>
          <w:rFonts w:ascii="Times New Roman" w:hAnsi="Times New Roman" w:cs="Times New Roman"/>
          <w:sz w:val="28"/>
          <w:szCs w:val="28"/>
        </w:rPr>
      </w:pPr>
      <w:r w:rsidRPr="009B68FD">
        <w:rPr>
          <w:rFonts w:ascii="Times New Roman" w:hAnsi="Times New Roman" w:cs="Times New Roman"/>
          <w:sz w:val="28"/>
          <w:szCs w:val="28"/>
          <w:lang w:val="vi"/>
        </w:rPr>
        <w:t>Ứng dụng Sổ tay đảng viên điện tử là nền tảng số hiện đại được triển khai nhằm đổi mới, nâng cao chất lượng sinh hoạt chi bộ và công tác quản lý đảng viên trong toàn Đảng. Việc triển khai Sổ tay đảng viên điện tử tạo ra thay đổi rõ nét trong phương thức tiếp cận thông tin của cán bộ, đảng viên. Theo Quy định 339-QĐ/TW</w:t>
      </w:r>
      <w:r w:rsidRPr="009B68FD">
        <w:rPr>
          <w:rStyle w:val="FootnoteReference"/>
          <w:rFonts w:ascii="Times New Roman" w:hAnsi="Times New Roman" w:cs="Times New Roman"/>
          <w:sz w:val="28"/>
          <w:szCs w:val="28"/>
          <w:lang w:val="vi"/>
        </w:rPr>
        <w:footnoteReference w:id="2"/>
      </w:r>
      <w:r w:rsidRPr="009B68FD">
        <w:rPr>
          <w:rFonts w:ascii="Times New Roman" w:hAnsi="Times New Roman" w:cs="Times New Roman"/>
          <w:sz w:val="28"/>
          <w:szCs w:val="28"/>
          <w:lang w:val="vi"/>
        </w:rPr>
        <w:t xml:space="preserve"> </w:t>
      </w:r>
      <w:r w:rsidRPr="009B68FD">
        <w:rPr>
          <w:rFonts w:ascii="Times New Roman" w:hAnsi="Times New Roman" w:cs="Times New Roman"/>
          <w:sz w:val="28"/>
          <w:szCs w:val="28"/>
          <w:lang w:val="vi"/>
        </w:rPr>
        <w:lastRenderedPageBreak/>
        <w:t>ngày 10/7/2025, ứng dụng có các nhóm chức năng như thông tin đảng viên, hỗ trợ sinh hoạt chi bộ, văn kiện - tư liệu, học tập nghị quyết và đóng góp ý kiến. Ứng dụng được triển khai cho đảng viên chính thức, đảng viên dự bị, cấp ủy và chi bộ. Thực hiện Kế hoạch số 168-KH/VPTW, ngày 21/8/2025 của Văn phòng Trung ương Đảng; Hướng dẫn số 26-HD/BTGDVTW ngày 27/8/2025 của Ban Tuyên giáo và Dân vận Trung ương; Công văn số 91-CV/ĐU ngày 29/9/2025 của Đảng ủy Tổng công ty; Quyết định số 204-QĐ/TW ngày 29/11/2024 của Ban Bí thư Trung ương Đảng;  Kế hoạch số 28-KH/ĐU, ngày 06/10/2025 của Đảng ủy Chính phủ; Kế hoạch số 31-KH/ĐU, ngày 18/3/2026 của Đảng ủy Tổng công ty và các kế hoạch của cấp trên về triển khai ứng dụng “Sổ tay đảng viên điện tử”, Đảng ủy Công ty đã ban hành Công văn số 142-CV/ĐU ngày 01/10/2025 về việc tuyên truyền sử dụng ứng dụng Sổ tay đảng viên điện tử và Kế hoạch số 27-KH/ĐU ngày 20/3/2026 về triển khai ứng dụng “Sổ tay đảng viên điện tử” trong Đảng bộ Công ty. Đảng ủy Công ty đã chỉ đạo các chi bộ tổ chức tuyên truyền, hướng dẫn cài đặt và sử dụng ứng dụng đối với toàn thể đảng viên. Đến thời điểm báo cáo, có 43/43 đảng viên hoàn thành cài đặt và sử dụng ứng dụng Sổ tay đảng viên điện tử, đạt 100%; 05/05 chi bộ trực thuộc thực hiện sinh hoạt định kỳ trên ứng dụng, đạt 100%.</w:t>
      </w:r>
    </w:p>
    <w:p w14:paraId="76E6369D" w14:textId="3DDB72C9" w:rsidR="00771006" w:rsidRPr="009B68FD" w:rsidRDefault="00771006" w:rsidP="00CD68DC">
      <w:pPr>
        <w:widowControl w:val="0"/>
        <w:spacing w:after="0" w:line="240" w:lineRule="auto"/>
        <w:ind w:firstLine="562"/>
        <w:jc w:val="both"/>
        <w:rPr>
          <w:rFonts w:ascii="Times New Roman" w:hAnsi="Times New Roman" w:cs="Times New Roman"/>
          <w:sz w:val="28"/>
          <w:szCs w:val="28"/>
        </w:rPr>
      </w:pPr>
    </w:p>
    <w:p w14:paraId="2A985960" w14:textId="7991482A" w:rsidR="00C00EAF" w:rsidRPr="009B68FD" w:rsidRDefault="00C00EAF" w:rsidP="00CD68DC">
      <w:pPr>
        <w:widowControl w:val="0"/>
        <w:spacing w:after="0" w:line="240" w:lineRule="auto"/>
        <w:ind w:firstLine="562"/>
        <w:jc w:val="center"/>
        <w:rPr>
          <w:rFonts w:ascii="Times New Roman" w:hAnsi="Times New Roman" w:cs="Times New Roman"/>
          <w:i/>
          <w:iCs/>
          <w:sz w:val="28"/>
          <w:szCs w:val="28"/>
        </w:rPr>
      </w:pPr>
      <w:r w:rsidRPr="009B68FD">
        <w:rPr>
          <w:rFonts w:ascii="Times New Roman" w:hAnsi="Times New Roman" w:cs="Times New Roman"/>
          <w:noProof/>
          <w:sz w:val="28"/>
          <w:szCs w:val="28"/>
        </w:rPr>
        <w:drawing>
          <wp:inline distT="0" distB="0" distL="0" distR="0" wp14:anchorId="558A606D" wp14:editId="5AF85020">
            <wp:extent cx="4637837" cy="3311525"/>
            <wp:effectExtent l="0" t="0" r="0" b="3175"/>
            <wp:docPr id="2" name="Ả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42342" cy="3314742"/>
                    </a:xfrm>
                    <a:prstGeom prst="rect">
                      <a:avLst/>
                    </a:prstGeom>
                    <a:noFill/>
                    <a:ln>
                      <a:noFill/>
                    </a:ln>
                  </pic:spPr>
                </pic:pic>
              </a:graphicData>
            </a:graphic>
          </wp:inline>
        </w:drawing>
      </w:r>
    </w:p>
    <w:p w14:paraId="2898C3EE" w14:textId="675BC4F4" w:rsidR="00C00EAF" w:rsidRPr="00CD68DC" w:rsidRDefault="00C00EAF" w:rsidP="00CD68DC">
      <w:pPr>
        <w:widowControl w:val="0"/>
        <w:spacing w:after="0" w:line="240" w:lineRule="auto"/>
        <w:ind w:firstLine="562"/>
        <w:jc w:val="center"/>
        <w:rPr>
          <w:rFonts w:ascii="Times New Roman" w:hAnsi="Times New Roman" w:cs="Times New Roman"/>
          <w:i/>
          <w:iCs/>
          <w:sz w:val="24"/>
          <w:szCs w:val="24"/>
        </w:rPr>
      </w:pPr>
      <w:r w:rsidRPr="00CD68DC">
        <w:rPr>
          <w:rFonts w:ascii="Times New Roman" w:hAnsi="Times New Roman" w:cs="Times New Roman"/>
          <w:i/>
          <w:iCs/>
          <w:sz w:val="24"/>
          <w:szCs w:val="24"/>
        </w:rPr>
        <w:t>Hình ảnh 2: Cán bộ, đảng viên Đảng bộ Công ty Thủy điện Đồng Nai 5 - TKV</w:t>
      </w:r>
    </w:p>
    <w:p w14:paraId="07A14F9D" w14:textId="77777777" w:rsidR="00C00EAF" w:rsidRPr="00CD68DC" w:rsidRDefault="00C00EAF" w:rsidP="00CD68DC">
      <w:pPr>
        <w:widowControl w:val="0"/>
        <w:spacing w:after="0" w:line="240" w:lineRule="auto"/>
        <w:ind w:firstLine="562"/>
        <w:jc w:val="center"/>
        <w:rPr>
          <w:rFonts w:ascii="Times New Roman" w:hAnsi="Times New Roman" w:cs="Times New Roman"/>
          <w:i/>
          <w:iCs/>
          <w:sz w:val="24"/>
          <w:szCs w:val="24"/>
        </w:rPr>
      </w:pPr>
      <w:r w:rsidRPr="00CD68DC">
        <w:rPr>
          <w:rFonts w:ascii="Times New Roman" w:hAnsi="Times New Roman" w:cs="Times New Roman"/>
          <w:i/>
          <w:iCs/>
          <w:sz w:val="24"/>
          <w:szCs w:val="24"/>
        </w:rPr>
        <w:t>tham dự Hội nghị học tập trực tuyến, kết nối với Hội nghị toàn quốc trên các nền tảng số</w:t>
      </w:r>
    </w:p>
    <w:p w14:paraId="042848B9" w14:textId="77777777" w:rsidR="00730BC0" w:rsidRPr="009B68FD" w:rsidRDefault="00730BC0" w:rsidP="009B68FD">
      <w:pPr>
        <w:widowControl w:val="0"/>
        <w:spacing w:before="120" w:after="0" w:line="360" w:lineRule="exact"/>
        <w:ind w:firstLine="567"/>
        <w:jc w:val="both"/>
        <w:rPr>
          <w:rFonts w:ascii="Times New Roman" w:hAnsi="Times New Roman" w:cs="Times New Roman"/>
          <w:i/>
          <w:iCs/>
          <w:sz w:val="28"/>
          <w:szCs w:val="28"/>
          <w:lang w:val="vi"/>
        </w:rPr>
      </w:pPr>
      <w:r w:rsidRPr="009B68FD">
        <w:rPr>
          <w:rFonts w:ascii="Times New Roman" w:hAnsi="Times New Roman" w:cs="Times New Roman"/>
          <w:sz w:val="28"/>
          <w:szCs w:val="28"/>
          <w:lang w:val="vi"/>
        </w:rPr>
        <w:t>Ở Đảng bộ Công ty, việc triển khai ứng dụng Sổ tay đảng viên điện tử đã góp phần nâng cao hiệu quả quản lý đảng viên, hỗ trợ trao đổi thông tin, tài liệu được chuyển tải nhanh hơn, đảng viên được tiếp cận, nghiên cứu nghị quyết và văn bản trước sinh hoạt, việc chuẩn bị nội dung có điều kiện chủ động hơn. Điểm đáng chú ý là đây không chỉ là câu chuyện “đưa tài liệu lên mạng”. Việc khai thác tốt sổ tay đảng viên điện tử có thể góp phần hình thành thói quen làm việc, học tập và sinh hoạt Đảng trên môi trường số, từng bước đẩy mạnh chuyển đổi số trong công tác xây dựng Đảng tại Đảng bộ Công ty.</w:t>
      </w:r>
    </w:p>
    <w:p w14:paraId="187A9309" w14:textId="77777777" w:rsidR="00730BC0" w:rsidRPr="009B68FD" w:rsidRDefault="00730BC0" w:rsidP="009B68FD">
      <w:pPr>
        <w:widowControl w:val="0"/>
        <w:spacing w:before="120" w:after="0" w:line="360" w:lineRule="exact"/>
        <w:ind w:firstLine="567"/>
        <w:jc w:val="both"/>
        <w:rPr>
          <w:rFonts w:ascii="Times New Roman" w:hAnsi="Times New Roman" w:cs="Times New Roman"/>
          <w:b/>
          <w:bCs/>
          <w:sz w:val="28"/>
          <w:szCs w:val="28"/>
          <w:lang w:val="vi"/>
        </w:rPr>
      </w:pPr>
      <w:r w:rsidRPr="009B68FD">
        <w:rPr>
          <w:rFonts w:ascii="Times New Roman" w:hAnsi="Times New Roman" w:cs="Times New Roman"/>
          <w:b/>
          <w:bCs/>
          <w:sz w:val="28"/>
          <w:szCs w:val="28"/>
          <w:lang w:val="vi"/>
        </w:rPr>
        <w:lastRenderedPageBreak/>
        <w:t>Bốn thủ tục, một bước chuyển - Đưa thủ tục hành chính Đảng lên môi trường số</w:t>
      </w:r>
    </w:p>
    <w:p w14:paraId="31679218" w14:textId="77777777" w:rsidR="00730BC0" w:rsidRPr="009B68FD" w:rsidRDefault="00730BC0"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Nếu chuyển đổi số trong công tác Đảng được ví như một dòng chảy mới, thì việc đưa bốn thủ tục hành chính của Đảng lên môi trường điện tử chính là một trong những điểm chạm trực tiếp nhất tới mỗi cán bộ, đảng viên. Đó là một bước chuyển mình không nhỏ trong cách thức tổ chức và vận hành công tác Đảng. Bốn thủ tục gồm: nộp đảng phí; chuyển sinh hoạt đảng chính thức; chuyển sinh hoạt đảng tạm thời; lấy ý kiến nhận xét của chi ủy, chi bộ nơi cư trú đối với đảng viên đang công tác. Việc triển khai các thủ tục này trên môi trường điện tử theo Quy định số 338-QĐ/TW</w:t>
      </w:r>
      <w:r w:rsidRPr="009B68FD">
        <w:rPr>
          <w:rStyle w:val="FootnoteReference"/>
          <w:rFonts w:ascii="Times New Roman" w:hAnsi="Times New Roman" w:cs="Times New Roman"/>
          <w:sz w:val="28"/>
          <w:szCs w:val="28"/>
          <w:lang w:val="vi"/>
        </w:rPr>
        <w:footnoteReference w:id="3"/>
      </w:r>
      <w:r w:rsidRPr="009B68FD">
        <w:rPr>
          <w:rFonts w:ascii="Times New Roman" w:hAnsi="Times New Roman" w:cs="Times New Roman"/>
          <w:sz w:val="28"/>
          <w:szCs w:val="28"/>
          <w:lang w:val="vi"/>
        </w:rPr>
        <w:t xml:space="preserve"> và lộ trình của Văn phòng Trung ương Đảng không chỉ đơn thuần thay đổi phương thức xử lý hồ sơ, mà còn từng bước chuẩn hóa, số hóa quy trình nghiệp vụ, tạo thuận lợi hơn cho tổ chức đảng và đảng viên.</w:t>
      </w:r>
    </w:p>
    <w:p w14:paraId="6D5C63AE" w14:textId="77777777" w:rsidR="00730BC0" w:rsidRPr="009B68FD" w:rsidRDefault="00730BC0"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Từ bốn thủ tục cụ thể, một phương thức mới đang dần hình thành: hành chính Đảng thuận tiện hơn cho đảng viên, dữ liệu được quản lý khoa học hơn và công tác phục vụ cấp ủy từng bước được vận hành trên nền tảng số. Điều đáng chú ý là, đây không phải là sự thay đổi về thẩm quyền hay nguyên tắc nghiệp vụ, mà là sự thay đổi về phương thức thực hiện. Những công việc vốn gắn với hồ sơ giấy, kê khai, tiếp nhận, chuyển giao và lưu trữ từng bước được thực hiện trên môi trường điện tử. Thông tin được cập nhật trực tiếp trên hệ thống, dữ liệu có điều kiện được chuẩn hóa và việc xử lý hồ sơ trở nên thuận tiện, minh bạch hơn.</w:t>
      </w:r>
    </w:p>
    <w:p w14:paraId="0C68F690" w14:textId="77777777" w:rsidR="00730BC0" w:rsidRPr="009B68FD" w:rsidRDefault="00730BC0"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Theo Báo cáo của Văn phòng Trung ương Đảng, sau hơn hai tháng triển khai giai đoạn 1 (từ ngày 21/4 đến ngày 26/6/2026), Hệ thống giải quyết thủ tục hành chính của Đảng trên môi trường điện tử đã tiếp nhận hơn 4,48 triệu hồ sơ, giao dịch điện tử. Trong đó, riêng thủ tục thu, nộp đảng phí phát sinh 4.467.564 giao dịch; đồng thời, 14.584 hồ sơ thuộc 3 thủ tục về công tác đảng viên gồm chuyển sinh hoạt đảng chính thức, chuyển sinh hoạt đảng tạm thời và lấy ý kiến nhận xét nơi cư trú đã được xử lý trên môi trường số. Những kết quả bước đầu này cho thấy việc số hóa thủ tục hành chính Đảng đang chuyển từ chủ trương sang những quy trình vận hành cụ thể trong thực tiễn.</w:t>
      </w:r>
    </w:p>
    <w:p w14:paraId="31C7989A" w14:textId="77777777" w:rsidR="00730BC0" w:rsidRPr="009B68FD" w:rsidRDefault="00730BC0"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 xml:space="preserve">Đặc biệt, với đơn vị có đặc thù sản xuất liên tục, làm việc theo ca, lực lượng lao động phân bố ở nhiều vị trí như ngành điện, thủy điện, việc đưa thủ tục hành chính Đảng lên môi trường số càng cho thấy giá trị thực tiễn. Khoảng cách về địa lý không còn đồng nghĩa với khoảng cách trong tiếp cận thủ tục và thông tin. Ở Đảng bộ Công ty Thủy điện Đồng Nai 5 - TKV, câu chuyện ấy cần được kể bằng chính những con số và trải nghiệm từ cơ sở. Có 43/43 (100%) đảng viên đã được kích hoạt tài khoản điện tử trên môi trường số, tính đến thời điểm hiện tại có tổng số 129/129 (100%) lượt thực hiện thủ tục nộp đảng phí trên môi trường điện tử. 129/129 (100%) hồ sơ đã được xử lý thành công. Đối với cán bộ làm công tác Đảng, sự thay đổi thể hiện ở việc giảm dần các công đoạn như lập danh sách thủ công, tiếp nhận và kiểm tra hồ sơ </w:t>
      </w:r>
      <w:r w:rsidRPr="009B68FD">
        <w:rPr>
          <w:rFonts w:ascii="Times New Roman" w:hAnsi="Times New Roman" w:cs="Times New Roman"/>
          <w:sz w:val="28"/>
          <w:szCs w:val="28"/>
          <w:lang w:val="vi"/>
        </w:rPr>
        <w:lastRenderedPageBreak/>
        <w:t>giấy, tổng hợp thông tin từ nhiều nguồn, ghi chép lại dữ liệu và lưu trữ hồ sơ theo phương thức truyền thống. Thay vào đó là quy trình điện tử với dữ liệu được cập nhật và lưu giữ trên hệ thống. Cán bộ có thêm điều kiện tập trung thời gian cho những công việc có giá trị cao hơn như theo dõi tình hình đảng viên, tham mưu cấp ủy và nâng cao chất lượng công tác tổ chức xây dựng Đảng.</w:t>
      </w:r>
    </w:p>
    <w:p w14:paraId="51361ED1" w14:textId="77777777" w:rsidR="00730BC0" w:rsidRPr="009B68FD" w:rsidRDefault="00730BC0"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Những con số ấy, dù có thể rất nhỏ nếu đặt cạnh hàng triệu hồ sơ trên toàn hệ thống, lại có ý nghĩa đặc biệt đối với một tổ chức cơ sở đảng. Bởi chuyển đổi số cuối cùng không được đo bằng những khẩu hiệu lớn, mà được chứng minh từ một hồ sơ được xử lý nhanh hơn, một thao tác được thực hiện thuận tiện hơn, một dữ liệu được cập nhật chính xác hơn và một đảng viên được phục vụ tốt hơn.</w:t>
      </w:r>
    </w:p>
    <w:p w14:paraId="24490DB8" w14:textId="77777777" w:rsidR="00730BC0" w:rsidRPr="009B68FD" w:rsidRDefault="00730BC0" w:rsidP="009B68FD">
      <w:pPr>
        <w:widowControl w:val="0"/>
        <w:spacing w:before="120" w:after="0" w:line="360" w:lineRule="exact"/>
        <w:ind w:firstLine="567"/>
        <w:jc w:val="both"/>
        <w:rPr>
          <w:rFonts w:ascii="Times New Roman" w:hAnsi="Times New Roman" w:cs="Times New Roman"/>
          <w:b/>
          <w:bCs/>
          <w:sz w:val="28"/>
          <w:szCs w:val="28"/>
          <w:lang w:val="vi"/>
        </w:rPr>
      </w:pPr>
      <w:r w:rsidRPr="009B68FD">
        <w:rPr>
          <w:rFonts w:ascii="Times New Roman" w:hAnsi="Times New Roman" w:cs="Times New Roman"/>
          <w:b/>
          <w:bCs/>
          <w:sz w:val="28"/>
          <w:szCs w:val="28"/>
          <w:lang w:val="vi"/>
        </w:rPr>
        <w:t>Từ nghị quyết đến hành động - đưa công tác lãnh đạo, điều hành của cấp ủy vào dòng chảy số</w:t>
      </w:r>
    </w:p>
    <w:p w14:paraId="21A024DC" w14:textId="77777777" w:rsidR="00730BC0" w:rsidRPr="009B68FD" w:rsidRDefault="00730BC0"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Nếu trước đây một phần công việc của cấp ủy phụ thuộc vào văn bản giấy, hồ sơ giấy và trao đổi trực tiếp thì hiện nay có xu hướng chuyển sang văn bản điện tử, dữ liệu điện tử, phần mềm dùng chung và trao đổi trên môi trường số. Điều này đặc biệt phù hợp với mục tiêu của Đề án chuyển đổi số trong các cơ quan Đảng; người đứng đầu cấp ủy chịu trách nhiệm trực tiếp về chuyển đổi số trong lĩnh vực phụ trách. Thực tiễn của Đảng bộ Công ty cũng có điều kiện thuận lợi để đẩy mạnh nội dung này bởi Công ty hoạt động trong lĩnh vực có hàm lượng công nghệ cao, đội ngũ cán bộ, người lao động thường xuyên tiếp xúc với các hệ thống quản trị, điều khiển và công nghệ số trong sản xuất.</w:t>
      </w:r>
    </w:p>
    <w:p w14:paraId="63D0A7E4" w14:textId="77777777" w:rsidR="00CD68DC" w:rsidRDefault="00730BC0" w:rsidP="00CD68DC">
      <w:pPr>
        <w:widowControl w:val="0"/>
        <w:spacing w:before="120" w:after="0" w:line="360" w:lineRule="exact"/>
        <w:ind w:firstLine="567"/>
        <w:jc w:val="both"/>
        <w:rPr>
          <w:rFonts w:ascii="Times New Roman" w:hAnsi="Times New Roman" w:cs="Times New Roman"/>
          <w:sz w:val="28"/>
          <w:szCs w:val="28"/>
        </w:rPr>
      </w:pPr>
      <w:r w:rsidRPr="009B68FD">
        <w:rPr>
          <w:rFonts w:ascii="Times New Roman" w:hAnsi="Times New Roman" w:cs="Times New Roman"/>
          <w:sz w:val="28"/>
          <w:szCs w:val="28"/>
          <w:lang w:val="vi"/>
        </w:rPr>
        <w:t>Từ thực tiễn triển khai chuyển đổi số trong công tác Đảng tại Đảng bộ Công ty Thủy điện Đồng Nai 5 - TKV cho thấy, chuyển đổi số không còn là câu chuyện của riêng công nghệ, mà đang từng bước trở thành phương thức mới để đổi mới công tác xây dựng Đảng. Từ quản lý đảng viên, tổ chức sinh hoạt chi bộ, cập nhật và khai thác dữ liệu đến tuyên truyền, phổ biến chủ trương, nghị quyết, văn bản của Đảng, môi trường số đang góp phần đưa hoạt động của cấp ủy và tổ chức đảng chuyển từ phương thức thủ công sang minh bạch hơn, khoa học hơn và hiệu quả hơn. Đây chính là bước chuyển có ý nghĩa thực tiễn, góp phần hiện thực hóa yêu cầu đẩy mạnh khoa học, công nghệ, đổi mới sáng tạo và chuyển đổi số trong công tác xây dựng Đảng, đáp ứng yêu cầu nhiệm vụ trong kỷ nguyên phát triển mới.</w:t>
      </w:r>
    </w:p>
    <w:p w14:paraId="5983B51E" w14:textId="77777777" w:rsidR="00CD68DC" w:rsidRDefault="00CA3F3A" w:rsidP="00CD68DC">
      <w:pPr>
        <w:widowControl w:val="0"/>
        <w:spacing w:before="120" w:after="0" w:line="360" w:lineRule="exact"/>
        <w:jc w:val="center"/>
        <w:rPr>
          <w:rFonts w:ascii="Times New Roman" w:hAnsi="Times New Roman" w:cs="Times New Roman"/>
          <w:b/>
          <w:bCs/>
          <w:color w:val="0070C0"/>
          <w:sz w:val="28"/>
          <w:szCs w:val="28"/>
        </w:rPr>
      </w:pPr>
      <w:r w:rsidRPr="009B68FD">
        <w:rPr>
          <w:rFonts w:ascii="Times New Roman" w:hAnsi="Times New Roman" w:cs="Times New Roman"/>
          <w:b/>
          <w:bCs/>
          <w:color w:val="0070C0"/>
          <w:sz w:val="28"/>
          <w:szCs w:val="28"/>
          <w:lang w:val="vi"/>
        </w:rPr>
        <w:t>Những điểm nghẽn trên hành trình chuyển đổi số</w:t>
      </w:r>
    </w:p>
    <w:p w14:paraId="4E6F855C" w14:textId="6B12DB78" w:rsidR="00CA3F3A" w:rsidRPr="009B68FD" w:rsidRDefault="00CA3F3A" w:rsidP="00CD68DC">
      <w:pPr>
        <w:widowControl w:val="0"/>
        <w:spacing w:before="120" w:after="0" w:line="360" w:lineRule="exact"/>
        <w:jc w:val="center"/>
        <w:rPr>
          <w:rFonts w:ascii="Times New Roman" w:hAnsi="Times New Roman" w:cs="Times New Roman"/>
          <w:b/>
          <w:bCs/>
          <w:color w:val="0070C0"/>
          <w:sz w:val="28"/>
          <w:szCs w:val="28"/>
          <w:lang w:val="vi"/>
        </w:rPr>
      </w:pPr>
      <w:r w:rsidRPr="009B68FD">
        <w:rPr>
          <w:rFonts w:ascii="Times New Roman" w:hAnsi="Times New Roman" w:cs="Times New Roman"/>
          <w:b/>
          <w:bCs/>
          <w:color w:val="0070C0"/>
          <w:sz w:val="28"/>
          <w:szCs w:val="28"/>
          <w:lang w:val="vi"/>
        </w:rPr>
        <w:t>tại Đảng bộ Công ty Thủy điện Đồng Nai 5 - TKV</w:t>
      </w:r>
    </w:p>
    <w:p w14:paraId="275BFD2E"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 xml:space="preserve">Bên cạnh những kết quả đạt được, bức tranh chuyển đổi số nói chung và chuyển đổi số trong xây dựng đảng tại Đảng bộ Công ty nói riêng còn nhiều hạn chế, mà nguyên nhân chủ yếu là nguồn lực đầu tư hạn chế; Điểm quan trọng là không nên nhìn chuyển đổi số chỉ qua việc “đã có phần mềm”. Nghị quyết 57-NQ/TW và các kết luận năm 2026 đều đặt yêu cầu cao hơn: dữ liệu phải đúng, đủ, sạch, sống, liên thông, dùng chung; kết quả cuối cùng phải tạo ra thay đổi trong phương thức quản trị. </w:t>
      </w:r>
      <w:r w:rsidRPr="009B68FD">
        <w:rPr>
          <w:rFonts w:ascii="Times New Roman" w:hAnsi="Times New Roman" w:cs="Times New Roman"/>
          <w:sz w:val="28"/>
          <w:szCs w:val="28"/>
          <w:lang w:val="vi"/>
        </w:rPr>
        <w:lastRenderedPageBreak/>
        <w:t xml:space="preserve">Nghiên cứu thực trạng chuyển đổi số trong công tác đảng, có thể nhận thấy những hạn chế cơ bản như sau: </w:t>
      </w:r>
    </w:p>
    <w:p w14:paraId="0F0C90A0"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i/>
          <w:iCs/>
          <w:sz w:val="28"/>
          <w:szCs w:val="28"/>
          <w:lang w:val="vi"/>
        </w:rPr>
        <w:t>Thứ nhất,</w:t>
      </w:r>
      <w:r w:rsidRPr="009B68FD">
        <w:rPr>
          <w:rFonts w:ascii="Times New Roman" w:hAnsi="Times New Roman" w:cs="Times New Roman"/>
          <w:sz w:val="28"/>
          <w:szCs w:val="28"/>
          <w:lang w:val="vi"/>
        </w:rPr>
        <w:t xml:space="preserve"> dữ liệu đảng viên có nguy cơ chưa thật sự “đủ - sạch - sống”, chưa bảo đảm an toàn, an ninh thông tin trong quá trình kết nối, tích hợp và chia sẻ dữ liệu và cập nhật đồng bộ. Việc có phần mềm quản lý dữ liệu không đồng nghĩa dữ liệu đã hoàn toàn chính xác. Trong thực tế, thông tin của đảng viên có thể biến động về: đơn vị, chức vụ công tác; trình độ chuyên môn, lý luận chính trị; hoàn cảnh gia đình; khen thưởng, kỷ luật; quá trình chuyển sinh hoạt Đảng; các thông tin nghiệp vụ khác. Nếu đảng viên chưa chủ động cập nhật hoặc cấp ủy chưa thường xuyên đối soát thì dữ liệu có thể xảy ra tình trạng chậm cập nhật, trùng lặp hoặc không thống nhất giữa hồ sơ giấy và dữ liệu điện tử. Đây cũng là vấn đề được Ban Chỉ đạo chuyển đổi số trong các cơ quan Đảng nêu rất rõ năm 2026: cần khắc phục tình trạng dữ liệu phân tán, thiếu liên thông và bảo đảm dữ liệu </w:t>
      </w:r>
      <w:r w:rsidRPr="009B68FD">
        <w:rPr>
          <w:rFonts w:ascii="Times New Roman" w:hAnsi="Times New Roman" w:cs="Times New Roman"/>
          <w:b/>
          <w:bCs/>
          <w:sz w:val="28"/>
          <w:szCs w:val="28"/>
          <w:lang w:val="vi"/>
        </w:rPr>
        <w:t>“đúng, đủ, sạch, sống, thống nhất, dùng chung”.</w:t>
      </w:r>
    </w:p>
    <w:p w14:paraId="70150577"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i/>
          <w:iCs/>
          <w:sz w:val="28"/>
          <w:szCs w:val="28"/>
          <w:lang w:val="vi"/>
        </w:rPr>
        <w:t>Thứ hai,</w:t>
      </w:r>
      <w:r w:rsidRPr="009B68FD">
        <w:rPr>
          <w:rFonts w:ascii="Times New Roman" w:hAnsi="Times New Roman" w:cs="Times New Roman"/>
          <w:sz w:val="28"/>
          <w:szCs w:val="28"/>
          <w:lang w:val="vi"/>
        </w:rPr>
        <w:t xml:space="preserve"> 100% đảng viên tại Đảng bộ Công ty đã cài đặt và sử dụng ứng dụng Sổ tay đảng viên điện tử, tuy nhiên ứng dụng này còn hạn chế về hạ tầng kỹ thuật, có thời điểm không truy cập hoặc đăng nhập được vào ứng dụng. Hàng tháng, Đảng bộ Công ty đã nhận được nhiều phản ánh từ các chi bộ, đảng viên không đăng nhập vào kỳ sinh hoạt thường kỳ hoặc các đợt học tập nghị quyết, khi số lượng lớn đảng viên cùng truy cập, hệ thống có thể xảy ra nghẽn mạng, quá tải, ảnh hưởng đến việc thao tác các chức năng trên ứng dụng. Đây là hạn chế đã được Trung ương chính thức ghi nhận, không phải chỉ là phản ánh cá biệt. Thông báo kết luận của Ban Chỉ đạo Chuyển đổi số trong các cơ quan Đảng năm 2026 yêu cầu khắc phục tình trạng không truy cập, đăng nhập được vào Sổ tay đảng viên điện tử vào các ngày cao điểm hằng tháng. Đồng thời yêu cầu tiếp tục xử lý các vấn đề về tốc độ, giao diện và hỗ trợ người dùng.</w:t>
      </w:r>
    </w:p>
    <w:p w14:paraId="717FA109"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i/>
          <w:iCs/>
          <w:sz w:val="28"/>
          <w:szCs w:val="28"/>
          <w:lang w:val="vi"/>
        </w:rPr>
        <w:t>Thứ ba,</w:t>
      </w:r>
      <w:r w:rsidRPr="009B68FD">
        <w:rPr>
          <w:rFonts w:ascii="Times New Roman" w:hAnsi="Times New Roman" w:cs="Times New Roman"/>
          <w:sz w:val="28"/>
          <w:szCs w:val="28"/>
          <w:lang w:val="vi"/>
        </w:rPr>
        <w:t xml:space="preserve"> chuyển đổi số trong công tác Đảng có nguy cơ mới dừng ở “số hóa công việc cũ”. Đây là hạn chế mang tính chiều sâu. Nếu cấp ủy vẫn thực hiện quy trình cũ nhưng chỉ thay hồ sơ giấy bằng file điện tử, thì đó mới là số hóa, chưa phải chuyển đổi số theo nghĩa đầy đủ. </w:t>
      </w:r>
    </w:p>
    <w:p w14:paraId="4851CB62"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i/>
          <w:iCs/>
          <w:sz w:val="28"/>
          <w:szCs w:val="28"/>
          <w:lang w:val="vi"/>
        </w:rPr>
        <w:t>Thứ tư,</w:t>
      </w:r>
      <w:r w:rsidRPr="009B68FD">
        <w:rPr>
          <w:rFonts w:ascii="Times New Roman" w:hAnsi="Times New Roman" w:cs="Times New Roman"/>
          <w:sz w:val="28"/>
          <w:szCs w:val="28"/>
          <w:lang w:val="vi"/>
        </w:rPr>
        <w:t xml:space="preserve"> vấn đề bảo mật dữ liệu đảng viên phải được đặt ở mức rất cao. Dữ liệu đảng viên là dữ liệu có tính chất đặc thù, vì vậy chuyển đổi số phải đi đôi với an toàn thông tin, phân quyền truy cập, xác thực người dùng và bảo vệ dữ liệu. Kết luận của Ban Chỉ đạo tháng 7/2026 yêu cầu rà soát cơ sở pháp lý về quản lý, khai thác và bảo vệ dữ liệu; thực hiện phân cấp, phân quyền truy cập và các phương án bảo mật, đồng thời kiện toàn nhân lực chuyên trách về công nghệ thông tin, chuyển đổi số.</w:t>
      </w:r>
    </w:p>
    <w:p w14:paraId="2A01EEEF" w14:textId="77777777" w:rsidR="00CA3F3A" w:rsidRPr="009B68FD" w:rsidRDefault="00CA3F3A" w:rsidP="009B68FD">
      <w:pPr>
        <w:widowControl w:val="0"/>
        <w:spacing w:before="120" w:after="0" w:line="360" w:lineRule="exact"/>
        <w:jc w:val="center"/>
        <w:rPr>
          <w:rFonts w:ascii="Times New Roman" w:hAnsi="Times New Roman" w:cs="Times New Roman"/>
          <w:b/>
          <w:bCs/>
          <w:color w:val="0070C0"/>
          <w:sz w:val="28"/>
          <w:szCs w:val="28"/>
          <w:lang w:val="vi"/>
        </w:rPr>
      </w:pPr>
      <w:r w:rsidRPr="009B68FD">
        <w:rPr>
          <w:rFonts w:ascii="Times New Roman" w:hAnsi="Times New Roman" w:cs="Times New Roman"/>
          <w:b/>
          <w:bCs/>
          <w:color w:val="0070C0"/>
          <w:sz w:val="28"/>
          <w:szCs w:val="28"/>
          <w:lang w:val="vi"/>
        </w:rPr>
        <w:t>Kết nối dữ liệu – Đổi mới phương thức – Nâng tầm lãnh đạo</w:t>
      </w:r>
    </w:p>
    <w:p w14:paraId="2737FFD9" w14:textId="77777777" w:rsidR="00CA3F3A" w:rsidRPr="009B68FD" w:rsidRDefault="00CA3F3A" w:rsidP="009B68FD">
      <w:pPr>
        <w:widowControl w:val="0"/>
        <w:spacing w:before="120" w:after="0" w:line="360" w:lineRule="exact"/>
        <w:jc w:val="center"/>
        <w:rPr>
          <w:rFonts w:ascii="Times New Roman" w:hAnsi="Times New Roman" w:cs="Times New Roman"/>
          <w:b/>
          <w:bCs/>
          <w:color w:val="0070C0"/>
          <w:sz w:val="28"/>
          <w:szCs w:val="28"/>
          <w:lang w:val="vi"/>
        </w:rPr>
      </w:pPr>
      <w:r w:rsidRPr="009B68FD">
        <w:rPr>
          <w:rFonts w:ascii="Times New Roman" w:hAnsi="Times New Roman" w:cs="Times New Roman"/>
          <w:b/>
          <w:bCs/>
          <w:color w:val="0070C0"/>
          <w:sz w:val="28"/>
          <w:szCs w:val="28"/>
          <w:lang w:val="vi"/>
        </w:rPr>
        <w:t>của Đảng bộ Công ty Thủy điện Đồng Nai 5 - TKV trong kỷ nguyên số</w:t>
      </w:r>
    </w:p>
    <w:p w14:paraId="2A5EE413" w14:textId="77777777" w:rsidR="00CA3F3A" w:rsidRPr="009B68FD" w:rsidRDefault="00CA3F3A" w:rsidP="009B68FD">
      <w:pPr>
        <w:widowControl w:val="0"/>
        <w:spacing w:before="120" w:after="0" w:line="360" w:lineRule="exact"/>
        <w:ind w:firstLine="567"/>
        <w:jc w:val="both"/>
        <w:rPr>
          <w:rFonts w:ascii="Times New Roman" w:hAnsi="Times New Roman" w:cs="Times New Roman"/>
          <w:b/>
          <w:bCs/>
          <w:sz w:val="28"/>
          <w:szCs w:val="28"/>
          <w:lang w:val="vi"/>
        </w:rPr>
      </w:pPr>
      <w:r w:rsidRPr="009B68FD">
        <w:rPr>
          <w:rFonts w:ascii="Times New Roman" w:hAnsi="Times New Roman" w:cs="Times New Roman"/>
          <w:b/>
          <w:bCs/>
          <w:sz w:val="28"/>
          <w:szCs w:val="28"/>
          <w:lang w:val="vi"/>
        </w:rPr>
        <w:t>Người đứng đầu phải là “đầu tàu” của chuyển đổi số</w:t>
      </w:r>
    </w:p>
    <w:p w14:paraId="1560883E"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lastRenderedPageBreak/>
        <w:t>Điểm quyết định trước hết không nằm ở máy móc hay phần mềm, mà nằm ở nhận thức và quyết tâm chính trị của cấp ủy, người đứng đầu. Chuyển đổi số chỉ có thể đi vào chiều sâu khi Bí thư cấp ủy trực tiếp quan tâm, trực tiếp chỉ đạo và trực tiếp sử dụng các công cụ số trong công việc hằng ngày.</w:t>
      </w:r>
    </w:p>
    <w:p w14:paraId="3357761C"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Đối với Đảng bộ Công ty Thủy điện Đồng Nai 5 - TKV, cấp ủy xác định chuyển đổi số trong công tác Đảng không phải là nhiệm vụ riêng của cán bộ văn phòng, tổ chức hay công nghệ thông tin, mà là nhiệm vụ chung trong đổi mới phương thức lãnh đạo. Người đứng đầu cần đi trước một bước trong sử dụng nền tảng số, khai thác dữ liệu, xử lý văn bản điện tử, theo dõi tiến độ công việc và sử dụng các công cụ phục vụ quản lý đảng viên.</w:t>
      </w:r>
    </w:p>
    <w:p w14:paraId="3D5AE3DE"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Quan trọng hơn, cấp ủy cần chuyển từ tư duy “triển khai một phần mềm” sang tư duy “đổi mới một phương thức làm việc”. Mỗi nhiệm vụ chuyển đổi số phải có người chịu trách nhiệm, thời hạn, sản phẩm và tiêu chí đánh giá cụ thể; tránh tình trạng có phần mềm nhưng cách làm vẫn hoàn toàn theo phương thức cũ.</w:t>
      </w:r>
    </w:p>
    <w:p w14:paraId="62E4915D"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Trong triển khai thủ tục hành chính của Đảng trên môi trường điện tử, kế hoạch năm 2026 cũng xác định Bí thư cấp ủy trực tiếp chỉ đạo và chịu trách nhiệm về kết quả triển khai tại đơn vị. Đây là cơ sở quan trọng để cụ thể hóa vai trò người đứng đầu trong thực tiễn.</w:t>
      </w:r>
    </w:p>
    <w:p w14:paraId="75A99531" w14:textId="77777777" w:rsidR="00CA3F3A" w:rsidRPr="009B68FD" w:rsidRDefault="00CA3F3A" w:rsidP="009B68FD">
      <w:pPr>
        <w:widowControl w:val="0"/>
        <w:spacing w:before="120" w:after="0" w:line="360" w:lineRule="exact"/>
        <w:ind w:firstLine="567"/>
        <w:jc w:val="both"/>
        <w:rPr>
          <w:rFonts w:ascii="Times New Roman" w:hAnsi="Times New Roman" w:cs="Times New Roman"/>
          <w:b/>
          <w:bCs/>
          <w:sz w:val="28"/>
          <w:szCs w:val="28"/>
          <w:lang w:val="vi"/>
        </w:rPr>
      </w:pPr>
      <w:r w:rsidRPr="009B68FD">
        <w:rPr>
          <w:rFonts w:ascii="Times New Roman" w:hAnsi="Times New Roman" w:cs="Times New Roman"/>
          <w:b/>
          <w:bCs/>
          <w:sz w:val="28"/>
          <w:szCs w:val="28"/>
          <w:lang w:val="vi"/>
        </w:rPr>
        <w:t>Xây dựng hạ tầng số đồng bộ, lấy an toàn dữ liệu làm “hàng rào bảo vệ”</w:t>
      </w:r>
    </w:p>
    <w:p w14:paraId="05CD7509"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Chuyển đổi số không thể vận hành bền vững nếu thiếu một hạ tầng số đủ mạnh, ổn định và an toàn. Vì vậy, Công ty cần tiếp tục rà soát, nâng cấp đồng bộ hệ thống máy tính, thiết bị đầu cuối, đường truyền, phần mềm, hệ thống lưu trữ và các giải pháp bảo đảm an toàn thông tin phục vụ công tác Đảng.</w:t>
      </w:r>
    </w:p>
    <w:p w14:paraId="360F940A"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Tuy nhiên, đầu tư hạ tầng không chỉ đơn giản là mua thêm thiết bị hoặc nâng cấp đường truyền. Điều quan trọng hơn là phải xây dựng một hệ thống có khả năng kết nối, chia sẻ và khai thác dữ liệu thống nhất; hạn chế tình trạng dữ liệu phân tán, nhập liệu nhiều lần hoặc mỗi bộ phận quản lý một “kho dữ liệu” riêng. Đặc biệt, dữ liệu trong công tác Đảng có tính chất quan trọng, do đó an toàn thông tin phải được đặt ngay từ khâu thiết kế và vận hành, chứ không phải chỉ xử lý khi có sự cố. Cần phân quyền truy cập phù hợp; quản lý chặt tài khoản; bảo vệ thiết bị; sao lưu dữ liệu; kiểm soát việc chia sẻ thông tin; nâng cao ý thức của cán bộ, đảng viên về bảo mật.</w:t>
      </w:r>
    </w:p>
    <w:p w14:paraId="0EAF1F33"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Quy định 338-QĐ/TW nhấn mạnh yêu cầu bảo đảm an toàn thông tin, bảo mật và tính toàn vẹn của dữ liệu với các tiêu chí “đúng, đủ, sạch, sống, thống nhất, dùng chung”. Do đó, một mục tiêu quan trọng đối với Đảng bộ Công ty là hình thành “hạ tầng số tin cậy”, trong đó dữ liệu không chỉ được lưu trữ mà còn phải có khả năng phục vụ trực tiếp cho quản lý, điều hành và tham mưu cho cấp ủy.</w:t>
      </w:r>
    </w:p>
    <w:p w14:paraId="6F4C99A7" w14:textId="77777777" w:rsidR="00CA3F3A" w:rsidRPr="009B68FD" w:rsidRDefault="00CA3F3A" w:rsidP="009B68FD">
      <w:pPr>
        <w:widowControl w:val="0"/>
        <w:spacing w:before="120" w:after="0" w:line="360" w:lineRule="exact"/>
        <w:ind w:firstLine="567"/>
        <w:jc w:val="both"/>
        <w:rPr>
          <w:rFonts w:ascii="Times New Roman" w:hAnsi="Times New Roman" w:cs="Times New Roman"/>
          <w:b/>
          <w:bCs/>
          <w:sz w:val="28"/>
          <w:szCs w:val="28"/>
          <w:lang w:val="vi"/>
        </w:rPr>
      </w:pPr>
      <w:r w:rsidRPr="009B68FD">
        <w:rPr>
          <w:rFonts w:ascii="Times New Roman" w:hAnsi="Times New Roman" w:cs="Times New Roman"/>
          <w:b/>
          <w:bCs/>
          <w:sz w:val="28"/>
          <w:szCs w:val="28"/>
          <w:lang w:val="vi"/>
        </w:rPr>
        <w:t>Xây dựng “đội ngũ số” – biến cán bộ, đảng viên thành chủ thể của chuyển đổi số</w:t>
      </w:r>
    </w:p>
    <w:p w14:paraId="68AF895C"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 xml:space="preserve">Nếu hạ tầng là nền móng, thì con người chính là chủ thể quyết định chuyển đổi </w:t>
      </w:r>
      <w:r w:rsidRPr="009B68FD">
        <w:rPr>
          <w:rFonts w:ascii="Times New Roman" w:hAnsi="Times New Roman" w:cs="Times New Roman"/>
          <w:sz w:val="28"/>
          <w:szCs w:val="28"/>
          <w:lang w:val="vi"/>
        </w:rPr>
        <w:lastRenderedPageBreak/>
        <w:t>số có thành công hay không. Một phần mềm hiện đại sẽ không tạo ra chuyển biến nếu người sử dụng không biết khai thác. Vì vậy, Công ty cần chuyển trọng tâm từ việc “đào tạo sử dụng phần mềm” sang xây dựng năng lực số cho cán bộ, đảng viên. Việc tập huấn cần được tổ chức thường xuyên, thiết thực và gắn với công việc thực tế: cập nhật dữ liệu đảng viên; khai thác Sổ tay đảng viên điện tử; thực hiện thủ tục trên môi trường điện tử; sử dụng chữ ký số; quản lý tài liệu số; bảo vệ tài khoản; nhận diện nguy cơ mất an toàn thông tin...</w:t>
      </w:r>
    </w:p>
    <w:p w14:paraId="31358BA1"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Đặc biệt, cần chú ý đến những cán bộ, đảng viên còn hạn chế về kỹ năng công nghệ. Thay vì chỉ tổ chức các lớp tập huấn chung, có thể xây dựng hình thức “cầm tay chỉ việc”, hướng dẫn trực tiếp theo từng nhóm đối tượng và từng nhiệm vụ. Quy định 339-QĐ/TW, ngày 10/7/2025 của Ban Chấp hành Trung ương không chỉ xác định trách nhiệm của đảng viên trong việc cập nhật thông tin và quản lý tài khoản, mà còn đặt ra yêu cầu hỗ trợ những đảng viên gặp khó khăn trong tiếp cận công nghệ.</w:t>
      </w:r>
    </w:p>
    <w:p w14:paraId="6E3A66F8" w14:textId="77777777" w:rsidR="00CA3F3A" w:rsidRPr="009B68FD"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Một giải pháp rất phù hợp với Công ty là hình thành “hạt nhân số” tại từng chi bộ: lựa chọn những cán bộ, đảng viên có kỹ năng công nghệ tốt làm lực lượng hỗ trợ tại chỗ. Khi đó, chuyển đổi số không còn là việc của một vài cán bộ chuyên trách mà trở thành một quá trình lan tỏa trong từng chi bộ, từng tổ chức và từng đảng viên. Đồng thời, cần từng bước xóa bỏ tâm lý “ngại đổi mới, ngại công nghệ, ngại thao tác trên môi trường số”. Chuyển đổi số không yêu cầu tất cả mọi người trở thành chuyên gia công nghệ; điều cần thiết là mỗi người phải có khả năng sử dụng công nghệ để hoàn thành công việc của mình nhanh hơn, chính xác hơn và hiệu quả hơn.</w:t>
      </w:r>
    </w:p>
    <w:p w14:paraId="518D1CDF" w14:textId="77777777" w:rsidR="00CA3F3A" w:rsidRPr="009B68FD" w:rsidRDefault="00CA3F3A" w:rsidP="009B68FD">
      <w:pPr>
        <w:widowControl w:val="0"/>
        <w:spacing w:before="120" w:after="0" w:line="360" w:lineRule="exact"/>
        <w:ind w:firstLine="567"/>
        <w:jc w:val="both"/>
        <w:rPr>
          <w:rFonts w:ascii="Times New Roman" w:hAnsi="Times New Roman" w:cs="Times New Roman"/>
          <w:b/>
          <w:bCs/>
          <w:sz w:val="28"/>
          <w:szCs w:val="28"/>
          <w:lang w:val="vi"/>
        </w:rPr>
      </w:pPr>
      <w:r w:rsidRPr="009B68FD">
        <w:rPr>
          <w:rFonts w:ascii="Times New Roman" w:hAnsi="Times New Roman" w:cs="Times New Roman"/>
          <w:b/>
          <w:bCs/>
          <w:sz w:val="28"/>
          <w:szCs w:val="28"/>
          <w:lang w:val="vi"/>
        </w:rPr>
        <w:t>Mỗi đảng viên phải trở thành một “điểm kết nối” của chuyển đổi số</w:t>
      </w:r>
    </w:p>
    <w:p w14:paraId="7451586E" w14:textId="112AF0AB" w:rsidR="00CA3F3A" w:rsidRPr="00616349" w:rsidRDefault="00CA3F3A" w:rsidP="009B68FD">
      <w:pPr>
        <w:widowControl w:val="0"/>
        <w:spacing w:before="120" w:after="0" w:line="360" w:lineRule="exact"/>
        <w:ind w:firstLine="567"/>
        <w:jc w:val="both"/>
        <w:rPr>
          <w:rFonts w:ascii="Times New Roman" w:hAnsi="Times New Roman" w:cs="Times New Roman"/>
          <w:sz w:val="28"/>
          <w:szCs w:val="28"/>
          <w:lang w:val="vi"/>
        </w:rPr>
      </w:pPr>
      <w:r w:rsidRPr="009B68FD">
        <w:rPr>
          <w:rFonts w:ascii="Times New Roman" w:hAnsi="Times New Roman" w:cs="Times New Roman"/>
          <w:sz w:val="28"/>
          <w:szCs w:val="28"/>
          <w:lang w:val="vi"/>
        </w:rPr>
        <w:t>Chuyển đổi số không thể chỉ được đo bằng số lượng tài khoản được kích hoạt, số lượng phần mềm được cài đặt hay số thủ tục được thực hiện trực tuyến. Điều quan trọng hơn là mỗi đảng viên có thực sự thay đổi cách làm việc, học tập, sinh hoạt và thực hiện nhiệm vụ trên môi trường số hay không. Sổ tay đảng viên điện tử không chỉ cung cấp tài liệu mà còn hỗ trợ sinh hoạt Đảng và tạo kênh thông tin hai chiều giữa cấp ủy và đảng viên. Vì vậy, đảng viên cần chủ động sử dụng nền tảng số để nghiên cứu nghị quyết, cập nhật thông tin, thực hiện thủ tục, tham gia sinh hoạt và phản ánh ý kiến.</w:t>
      </w:r>
      <w:r w:rsidR="00616349" w:rsidRPr="00616349">
        <w:rPr>
          <w:rFonts w:ascii="Times New Roman" w:hAnsi="Times New Roman" w:cs="Times New Roman"/>
          <w:sz w:val="28"/>
          <w:szCs w:val="28"/>
          <w:lang w:val="vi"/>
        </w:rPr>
        <w:t xml:space="preserve"> </w:t>
      </w:r>
      <w:r w:rsidRPr="009B68FD">
        <w:rPr>
          <w:rFonts w:ascii="Times New Roman" w:hAnsi="Times New Roman" w:cs="Times New Roman"/>
          <w:sz w:val="28"/>
          <w:szCs w:val="28"/>
          <w:lang w:val="vi"/>
        </w:rPr>
        <w:t>Từ đó, mỗi đảng viên sử dụng số, mỗi chi bộ hoạt động số, cấp ủy điều hành dựa trên dữ liệu, công tác Đảng được đổi mới bằng phương thức số.</w:t>
      </w:r>
    </w:p>
    <w:p w14:paraId="1880A01D" w14:textId="77777777" w:rsidR="000C0B33" w:rsidRPr="009B68FD" w:rsidRDefault="000C0B33" w:rsidP="000C0B33">
      <w:pPr>
        <w:widowControl w:val="0"/>
        <w:spacing w:before="120" w:after="0" w:line="360" w:lineRule="exact"/>
        <w:ind w:firstLine="567"/>
        <w:jc w:val="both"/>
        <w:rPr>
          <w:rFonts w:ascii="Times New Roman" w:hAnsi="Times New Roman" w:cs="Times New Roman"/>
          <w:sz w:val="28"/>
          <w:szCs w:val="28"/>
        </w:rPr>
      </w:pPr>
      <w:r w:rsidRPr="009B68FD">
        <w:rPr>
          <w:rFonts w:ascii="Times New Roman" w:hAnsi="Times New Roman" w:cs="Times New Roman"/>
          <w:sz w:val="28"/>
          <w:szCs w:val="28"/>
          <w:lang w:val="vi"/>
        </w:rPr>
        <w:t xml:space="preserve">Đảng viên cũng cần phát huy vai trò tiên phong trong tuyên truyền, giải thích và lan tỏa nhận thức đúng về chuyển đổi số trong quần chúng. </w:t>
      </w:r>
      <w:r w:rsidRPr="009B68FD">
        <w:rPr>
          <w:rFonts w:ascii="Times New Roman" w:hAnsi="Times New Roman" w:cs="Times New Roman"/>
          <w:sz w:val="28"/>
          <w:szCs w:val="28"/>
        </w:rPr>
        <w:t>Đảng viên không chỉ là người sử dụng công nghệ, mà còn phải là người nêu gương về tinh thần đổi mới, chủ động học hỏi và thích ứng với phương thức làm việc mới. Khi mỗi đảng viên trở thành một “điểm kết nối”, chuyển đổi số sẽ không còn là một chương trình được cấp trên triển khai xuống dưới, mà trở thành một quá trình chuyển động từ bên trong của mỗi tổ chức Đảng.</w:t>
      </w:r>
    </w:p>
    <w:p w14:paraId="5AFCC0AE" w14:textId="77777777" w:rsidR="007E2D20" w:rsidRPr="00616349" w:rsidRDefault="007E2D20" w:rsidP="009B68FD">
      <w:pPr>
        <w:widowControl w:val="0"/>
        <w:spacing w:before="120" w:after="0" w:line="360" w:lineRule="exact"/>
        <w:ind w:firstLine="567"/>
        <w:jc w:val="both"/>
        <w:rPr>
          <w:rFonts w:ascii="Times New Roman" w:hAnsi="Times New Roman" w:cs="Times New Roman"/>
          <w:sz w:val="28"/>
          <w:szCs w:val="28"/>
          <w:lang w:val="vi"/>
        </w:rPr>
      </w:pPr>
    </w:p>
    <w:p w14:paraId="676EFC1A" w14:textId="0C08A323" w:rsidR="007E2D20" w:rsidRPr="009B68FD" w:rsidRDefault="00607332" w:rsidP="00616349">
      <w:pPr>
        <w:widowControl w:val="0"/>
        <w:spacing w:after="0" w:line="240" w:lineRule="auto"/>
        <w:ind w:firstLine="567"/>
        <w:jc w:val="both"/>
        <w:rPr>
          <w:rFonts w:ascii="Times New Roman" w:hAnsi="Times New Roman" w:cs="Times New Roman"/>
          <w:sz w:val="28"/>
          <w:szCs w:val="28"/>
        </w:rPr>
      </w:pPr>
      <w:r w:rsidRPr="009B68FD">
        <w:rPr>
          <w:rFonts w:ascii="Times New Roman" w:hAnsi="Times New Roman" w:cs="Times New Roman"/>
          <w:noProof/>
          <w:sz w:val="28"/>
          <w:szCs w:val="28"/>
        </w:rPr>
        <w:lastRenderedPageBreak/>
        <w:drawing>
          <wp:inline distT="0" distB="0" distL="0" distR="0" wp14:anchorId="42673F85" wp14:editId="263842E2">
            <wp:extent cx="5325110" cy="2534717"/>
            <wp:effectExtent l="0" t="0" r="0" b="0"/>
            <wp:docPr id="1" name="Ả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41109" cy="2542332"/>
                    </a:xfrm>
                    <a:prstGeom prst="rect">
                      <a:avLst/>
                    </a:prstGeom>
                    <a:noFill/>
                    <a:ln>
                      <a:noFill/>
                    </a:ln>
                  </pic:spPr>
                </pic:pic>
              </a:graphicData>
            </a:graphic>
          </wp:inline>
        </w:drawing>
      </w:r>
    </w:p>
    <w:p w14:paraId="33953170" w14:textId="77777777" w:rsidR="007E2D20" w:rsidRPr="000C0B33" w:rsidRDefault="007E2D20" w:rsidP="00616349">
      <w:pPr>
        <w:widowControl w:val="0"/>
        <w:spacing w:after="0" w:line="240" w:lineRule="auto"/>
        <w:jc w:val="center"/>
        <w:rPr>
          <w:rFonts w:ascii="Times New Roman" w:hAnsi="Times New Roman" w:cs="Times New Roman"/>
          <w:i/>
          <w:iCs/>
          <w:sz w:val="24"/>
          <w:szCs w:val="24"/>
          <w:lang w:val="vi"/>
        </w:rPr>
      </w:pPr>
      <w:r w:rsidRPr="000C0B33">
        <w:rPr>
          <w:rFonts w:ascii="Times New Roman" w:hAnsi="Times New Roman" w:cs="Times New Roman"/>
          <w:i/>
          <w:iCs/>
          <w:sz w:val="24"/>
          <w:szCs w:val="24"/>
          <w:lang w:val="vi"/>
        </w:rPr>
        <w:t>Hình ảnh 3: Cán bộ, đảng viên Đảng bộ Công ty Thủy điện Đồng Nai 5 - TKV tham dự Hội nghị tuyền truyền, quán triệt Nghị quyết số 57-NQTW, ngày 22/12/2024 của Bộ Chính trị</w:t>
      </w:r>
    </w:p>
    <w:p w14:paraId="1F6FFD86" w14:textId="77777777" w:rsidR="00000E83" w:rsidRPr="009B68FD" w:rsidRDefault="00000E83" w:rsidP="009B68FD">
      <w:pPr>
        <w:widowControl w:val="0"/>
        <w:spacing w:before="120" w:after="0" w:line="360" w:lineRule="exact"/>
        <w:ind w:firstLine="567"/>
        <w:jc w:val="both"/>
        <w:rPr>
          <w:rFonts w:ascii="Times New Roman" w:hAnsi="Times New Roman" w:cs="Times New Roman"/>
          <w:b/>
          <w:bCs/>
          <w:sz w:val="28"/>
          <w:szCs w:val="28"/>
        </w:rPr>
      </w:pPr>
      <w:r w:rsidRPr="009B68FD">
        <w:rPr>
          <w:rFonts w:ascii="Times New Roman" w:hAnsi="Times New Roman" w:cs="Times New Roman"/>
          <w:b/>
          <w:bCs/>
          <w:sz w:val="28"/>
          <w:szCs w:val="28"/>
        </w:rPr>
        <w:t>KẾT LUẬN</w:t>
      </w:r>
    </w:p>
    <w:p w14:paraId="265DB2BB" w14:textId="77777777" w:rsidR="00000E83" w:rsidRPr="009B68FD" w:rsidRDefault="00000E83" w:rsidP="009B68FD">
      <w:pPr>
        <w:widowControl w:val="0"/>
        <w:spacing w:before="120" w:after="0" w:line="360" w:lineRule="exact"/>
        <w:ind w:firstLine="567"/>
        <w:jc w:val="both"/>
        <w:rPr>
          <w:rFonts w:ascii="Times New Roman" w:hAnsi="Times New Roman" w:cs="Times New Roman"/>
          <w:sz w:val="28"/>
          <w:szCs w:val="28"/>
        </w:rPr>
      </w:pPr>
      <w:r w:rsidRPr="009B68FD">
        <w:rPr>
          <w:rFonts w:ascii="Times New Roman" w:hAnsi="Times New Roman" w:cs="Times New Roman"/>
          <w:sz w:val="28"/>
          <w:szCs w:val="28"/>
        </w:rPr>
        <w:t>Dòng nước vẫn chảy qua những tua-bin tạo nên dòng điện phục vụ đất nước. Trong thời đại mới, một dòng chảy khác cũng đang mạnh mẽ hình thành - dòng chảy của dữ liệu, của tri thức, của công nghệ và đổi mới sáng tạo. Vấn đề đặt ra là tổ chức Đảng phải làm chủ dòng chảy ấy để phục vụ công tác lãnh đạo, chứ không đứng ngoài dòng chảy của thời đại.</w:t>
      </w:r>
    </w:p>
    <w:p w14:paraId="739E7A7C" w14:textId="77777777" w:rsidR="00000E83" w:rsidRPr="009B68FD" w:rsidRDefault="00000E83" w:rsidP="009B68FD">
      <w:pPr>
        <w:widowControl w:val="0"/>
        <w:spacing w:before="120" w:after="0" w:line="360" w:lineRule="exact"/>
        <w:ind w:firstLine="567"/>
        <w:jc w:val="both"/>
        <w:rPr>
          <w:rFonts w:ascii="Times New Roman" w:hAnsi="Times New Roman" w:cs="Times New Roman"/>
          <w:sz w:val="28"/>
          <w:szCs w:val="28"/>
        </w:rPr>
      </w:pPr>
      <w:r w:rsidRPr="009B68FD">
        <w:rPr>
          <w:rFonts w:ascii="Times New Roman" w:hAnsi="Times New Roman" w:cs="Times New Roman"/>
          <w:sz w:val="28"/>
          <w:szCs w:val="28"/>
        </w:rPr>
        <w:t>Đảng bộ Công ty Thủy điện Đồng Nai 5 - TKV xác định rõ đã đến lúc chuyển đổi số phải đi từ nhận thức đến hành động, từ hành động đến thay đổi phương thức lãnh đạo và từ thay đổi phương thức lãnh đạo đến hiệu quả thực chất. Không chậm trễ, không hình thức, không chạy theo phong trào; lấy hiệu quả phục vụ tổ chức Đảng và đảng viên làm thước đo, lấy dữ liệu làm nền tảng, lấy con người làm trung tâm và lấy đổi mới phương thức lãnh đạo làm mục tiêu xuyên suốt. Mặc dù cuộc cách mạng này còn rất mới mẻ, nhiều khó khăn và phức tạp nhưng chúng ta tin tưởng sẽ thành công. Bởi, sự nghiệp đó là sự lãnh đạo đúng đắn của Đảng, sự quyết tâm, đồng lòng của cả hệ thống chính trị trong xây dựng và triển khai mô hình lãnh đạo và quản trị mới, tận dụng sức mạnh và sự phát triển của công nghệ số.</w:t>
      </w:r>
    </w:p>
    <w:p w14:paraId="21CDDCFC" w14:textId="77777777" w:rsidR="00000E83" w:rsidRPr="009B68FD" w:rsidRDefault="00000E83" w:rsidP="009B68FD">
      <w:pPr>
        <w:widowControl w:val="0"/>
        <w:spacing w:before="120" w:after="0" w:line="360" w:lineRule="exact"/>
        <w:ind w:firstLine="567"/>
        <w:jc w:val="both"/>
        <w:rPr>
          <w:rFonts w:ascii="Times New Roman" w:hAnsi="Times New Roman" w:cs="Times New Roman"/>
          <w:sz w:val="28"/>
          <w:szCs w:val="28"/>
        </w:rPr>
      </w:pPr>
      <w:r w:rsidRPr="009B68FD">
        <w:rPr>
          <w:rFonts w:ascii="Times New Roman" w:hAnsi="Times New Roman" w:cs="Times New Roman"/>
          <w:sz w:val="28"/>
          <w:szCs w:val="28"/>
        </w:rPr>
        <w:t>Trong hành trình ấy, mỗi cán bộ, đảng viên trong Đảng bộ Công ty Thủy điện Đồng Nai 5 - TKV không chỉ là người sử dụng công nghệ, mà phải trở thành một chủ thể của chuyển đổi số; mỗi chi bộ không chỉ là nơi tiếp nhận công nghệ, mà phải trở thành một điểm sáng về đổi mới phương thức hoạt động; mỗi cấp ủy không chỉ lãnh đạo chuyển đổi số, mà phải tiên phong chuyển đổi chính phương thức lãnh đạo của mình. Và đó cũng là yêu cầu đặt ra để tổ chức Đảng thực sự tiên phong trong kỷ nguyên số - đổi mới để lãnh đạo, công nghệ để phục vụ, dữ liệu để nâng cao hiệu quả và chuyển đổi số để xây dựng Đảng ngày càng trong sạch, vững mạnh, đáp ứng yêu cầu lãnh đạo đất nước trong kỷ nguyên mới. Và hành trình ấy không bắt đầu ở đâu xa, nó bắt đầu từ chính mỗi tổ chức đảng, mỗi cán bộ, mỗi đảng viên – từ hôm nay.</w:t>
      </w:r>
    </w:p>
    <w:p w14:paraId="11BFA467" w14:textId="3F113981" w:rsidR="00A30983" w:rsidRPr="003C3C67" w:rsidRDefault="00A30983" w:rsidP="009B68FD">
      <w:pPr>
        <w:widowControl w:val="0"/>
        <w:shd w:val="clear" w:color="auto" w:fill="FFFFFF"/>
        <w:spacing w:before="120" w:after="0" w:line="360" w:lineRule="exact"/>
        <w:ind w:firstLine="567"/>
        <w:rPr>
          <w:rFonts w:ascii="Times New Roman" w:hAnsi="Times New Roman" w:cs="Times New Roman"/>
          <w:b/>
          <w:bCs/>
          <w:sz w:val="32"/>
          <w:szCs w:val="28"/>
          <w:lang w:val="vi"/>
        </w:rPr>
      </w:pPr>
    </w:p>
    <w:sectPr w:rsidR="00A30983" w:rsidRPr="003C3C67" w:rsidSect="00CD68DC">
      <w:headerReference w:type="default" r:id="rId12"/>
      <w:pgSz w:w="11906" w:h="16838"/>
      <w:pgMar w:top="900" w:right="566" w:bottom="450" w:left="171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87178" w14:textId="77777777" w:rsidR="00B872A7" w:rsidRDefault="00B872A7">
      <w:pPr>
        <w:spacing w:line="240" w:lineRule="auto"/>
      </w:pPr>
      <w:r>
        <w:separator/>
      </w:r>
    </w:p>
  </w:endnote>
  <w:endnote w:type="continuationSeparator" w:id="0">
    <w:p w14:paraId="48AB997D" w14:textId="77777777" w:rsidR="00B872A7" w:rsidRDefault="00B872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550ED" w14:textId="77777777" w:rsidR="00B872A7" w:rsidRDefault="00B872A7">
      <w:pPr>
        <w:spacing w:after="0"/>
      </w:pPr>
      <w:r>
        <w:separator/>
      </w:r>
    </w:p>
  </w:footnote>
  <w:footnote w:type="continuationSeparator" w:id="0">
    <w:p w14:paraId="4AFC2BF2" w14:textId="77777777" w:rsidR="00B872A7" w:rsidRDefault="00B872A7">
      <w:pPr>
        <w:spacing w:after="0"/>
      </w:pPr>
      <w:r>
        <w:continuationSeparator/>
      </w:r>
    </w:p>
  </w:footnote>
  <w:footnote w:id="1">
    <w:p w14:paraId="03D6C612" w14:textId="77777777" w:rsidR="002973B2" w:rsidRDefault="002973B2" w:rsidP="002973B2">
      <w:pPr>
        <w:pStyle w:val="FootnoteText"/>
        <w:jc w:val="both"/>
      </w:pPr>
      <w:r>
        <w:rPr>
          <w:rStyle w:val="FootnoteReference"/>
        </w:rPr>
        <w:footnoteRef/>
      </w:r>
      <w:r>
        <w:t xml:space="preserve"> Nghị quyết số </w:t>
      </w:r>
      <w:r w:rsidRPr="00F72EC9">
        <w:t>13-NQ/ĐU</w:t>
      </w:r>
      <w:r>
        <w:t xml:space="preserve">, ngày </w:t>
      </w:r>
      <w:r w:rsidRPr="00F72EC9">
        <w:t>25/08/2025 về tăng cường sự lãnh đạo, chỉ đạo thực hiện phát triển khoa học, công nghệ, đổi mới sáng tạo và chuyển đổi số trong Công ty thủy điện Đồng Nai 5 - TKV đến năm 2030</w:t>
      </w:r>
      <w:r>
        <w:t xml:space="preserve">; Kế hoạch số </w:t>
      </w:r>
      <w:r w:rsidRPr="00E032D4">
        <w:t>12-KH/Đ</w:t>
      </w:r>
      <w:r>
        <w:t>U, ngày 30</w:t>
      </w:r>
      <w:r w:rsidRPr="00E032D4">
        <w:t>/6/202</w:t>
      </w:r>
      <w:r>
        <w:t xml:space="preserve">5 </w:t>
      </w:r>
      <w:r w:rsidRPr="00E032D4">
        <w:t>triển khai thực hiện chuyển đổi số trong công tác kiểm tra của Đảng bộ Công ty Thủy điện Đồng Nai 5 - TKV</w:t>
      </w:r>
      <w:r>
        <w:t xml:space="preserve"> năm 2025; </w:t>
      </w:r>
      <w:r w:rsidRPr="00486A0D">
        <w:t xml:space="preserve">Kế hoạch </w:t>
      </w:r>
      <w:r>
        <w:t xml:space="preserve">số </w:t>
      </w:r>
      <w:r w:rsidRPr="00486A0D">
        <w:t>20-KH/ĐU</w:t>
      </w:r>
      <w:r>
        <w:t xml:space="preserve">, ngày </w:t>
      </w:r>
      <w:r w:rsidRPr="00486A0D">
        <w:t>24/09/2025</w:t>
      </w:r>
      <w:r>
        <w:t xml:space="preserve"> </w:t>
      </w:r>
      <w:r w:rsidRPr="00486A0D">
        <w:t>triển khai thực hiện Công văn số 380 ngày 18/8/2025 của Đảng ủy chính phủ về triển khai thực hiện kế hoạch truyền thống thúc đẩy chuyển đổi số liên thông, đồng bộ, nhanh, hiệu quả đáp ứng yêu cầu sắp xếр tổ chức bộ máy hệ thống chính trị</w:t>
      </w:r>
      <w:r>
        <w:t xml:space="preserve">; </w:t>
      </w:r>
      <w:r w:rsidRPr="00486A0D">
        <w:t xml:space="preserve">Kế hoạch </w:t>
      </w:r>
      <w:r>
        <w:t xml:space="preserve">số </w:t>
      </w:r>
      <w:r w:rsidRPr="00486A0D">
        <w:t>34-KH/ĐU</w:t>
      </w:r>
      <w:r>
        <w:t xml:space="preserve">, ngày </w:t>
      </w:r>
      <w:r w:rsidRPr="00486A0D">
        <w:t>25/5/2026</w:t>
      </w:r>
      <w:r>
        <w:t xml:space="preserve"> </w:t>
      </w:r>
      <w:r w:rsidRPr="00486A0D">
        <w:t>thực hiện Nghị quyết số 09-NQ/ĐU, ngày 07/5/2026 của Đảng ủy TKV về lãnh đạo, chỉ đạo công tác phát triển khoa học, công nghệ, đổi mới sáng tạo và chuyển đổi số giai đoạn 2026 - 2030 và những năm tiếp theo; gắn với thực hiện Nghị quyết số 57-NQ/TW, ngày 22/12/2024 của Bộ Chính trị về đột phá phát triển khoa học, công nghệ, đổi mới sáng tạo và chuyển đổi số quốc gia</w:t>
      </w:r>
      <w:r>
        <w:t xml:space="preserve">; </w:t>
      </w:r>
      <w:r w:rsidRPr="00486A0D">
        <w:t xml:space="preserve">Kế hoạch </w:t>
      </w:r>
      <w:r>
        <w:t xml:space="preserve">số </w:t>
      </w:r>
      <w:r w:rsidRPr="00486A0D">
        <w:t>36-KH/ĐU</w:t>
      </w:r>
      <w:r>
        <w:t xml:space="preserve">, ngày </w:t>
      </w:r>
      <w:r w:rsidRPr="00486A0D">
        <w:t>06/7/2026</w:t>
      </w:r>
      <w:r>
        <w:t xml:space="preserve"> về </w:t>
      </w:r>
      <w:r w:rsidRPr="00486A0D">
        <w:t>chuyển đổi số trong công tác kiểm tra, giám sát năm 2026 trong Đảng bộ Công ty Thủy điện Đồng Nai 5 - TKV</w:t>
      </w:r>
      <w:r>
        <w:t xml:space="preserve">. </w:t>
      </w:r>
    </w:p>
  </w:footnote>
  <w:footnote w:id="2">
    <w:p w14:paraId="0545BE64" w14:textId="77777777" w:rsidR="002973B2" w:rsidRDefault="002973B2" w:rsidP="002973B2">
      <w:pPr>
        <w:pStyle w:val="FootnoteText"/>
      </w:pPr>
      <w:r>
        <w:rPr>
          <w:rStyle w:val="FootnoteReference"/>
        </w:rPr>
        <w:footnoteRef/>
      </w:r>
      <w:r>
        <w:t xml:space="preserve"> Q</w:t>
      </w:r>
      <w:r w:rsidRPr="00D35931">
        <w:t>uy định số 339-QĐ/TW ngày 10/7/2025 của Ban Bí thư về sử dụng ứng dụng Sổ tay đảng viên điện tử</w:t>
      </w:r>
      <w:r>
        <w:t>.</w:t>
      </w:r>
    </w:p>
  </w:footnote>
  <w:footnote w:id="3">
    <w:p w14:paraId="43EEC97B" w14:textId="77777777" w:rsidR="00730BC0" w:rsidRDefault="00730BC0" w:rsidP="00730BC0">
      <w:pPr>
        <w:pStyle w:val="FootnoteText"/>
        <w:jc w:val="both"/>
      </w:pPr>
      <w:r>
        <w:rPr>
          <w:rStyle w:val="FootnoteReference"/>
        </w:rPr>
        <w:footnoteRef/>
      </w:r>
      <w:r>
        <w:t xml:space="preserve"> </w:t>
      </w:r>
      <w:r w:rsidRPr="008866AF">
        <w:t>Quy định số 338-QĐ/TW ngày 09/7/2025 của Ban Bí thư về thủ tục hành chính của Đảng trên môi trường điện tử</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235708"/>
      <w:docPartObj>
        <w:docPartGallery w:val="Page Numbers (Top of Page)"/>
        <w:docPartUnique/>
      </w:docPartObj>
    </w:sdtPr>
    <w:sdtEndPr>
      <w:rPr>
        <w:rFonts w:ascii="Times New Roman" w:hAnsi="Times New Roman" w:cs="Times New Roman"/>
        <w:noProof/>
        <w:sz w:val="28"/>
        <w:szCs w:val="28"/>
      </w:rPr>
    </w:sdtEndPr>
    <w:sdtContent>
      <w:p w14:paraId="6EF24220" w14:textId="54613990" w:rsidR="00A6795E" w:rsidRPr="00F315E6" w:rsidRDefault="00A6795E">
        <w:pPr>
          <w:pStyle w:val="Header"/>
          <w:jc w:val="center"/>
          <w:rPr>
            <w:rFonts w:ascii="Times New Roman" w:hAnsi="Times New Roman" w:cs="Times New Roman"/>
            <w:sz w:val="28"/>
            <w:szCs w:val="28"/>
          </w:rPr>
        </w:pPr>
        <w:r w:rsidRPr="00F315E6">
          <w:rPr>
            <w:rFonts w:ascii="Times New Roman" w:hAnsi="Times New Roman" w:cs="Times New Roman"/>
            <w:sz w:val="28"/>
            <w:szCs w:val="28"/>
          </w:rPr>
          <w:fldChar w:fldCharType="begin"/>
        </w:r>
        <w:r w:rsidRPr="00F315E6">
          <w:rPr>
            <w:rFonts w:ascii="Times New Roman" w:hAnsi="Times New Roman" w:cs="Times New Roman"/>
            <w:sz w:val="28"/>
            <w:szCs w:val="28"/>
          </w:rPr>
          <w:instrText xml:space="preserve"> PAGE   \* MERGEFORMAT </w:instrText>
        </w:r>
        <w:r w:rsidRPr="00F315E6">
          <w:rPr>
            <w:rFonts w:ascii="Times New Roman" w:hAnsi="Times New Roman" w:cs="Times New Roman"/>
            <w:sz w:val="28"/>
            <w:szCs w:val="28"/>
          </w:rPr>
          <w:fldChar w:fldCharType="separate"/>
        </w:r>
        <w:r w:rsidRPr="00F315E6">
          <w:rPr>
            <w:rFonts w:ascii="Times New Roman" w:hAnsi="Times New Roman" w:cs="Times New Roman"/>
            <w:noProof/>
            <w:sz w:val="28"/>
            <w:szCs w:val="28"/>
          </w:rPr>
          <w:t>2</w:t>
        </w:r>
        <w:r w:rsidRPr="00F315E6">
          <w:rPr>
            <w:rFonts w:ascii="Times New Roman" w:hAnsi="Times New Roman" w:cs="Times New Roman"/>
            <w:noProof/>
            <w:sz w:val="28"/>
            <w:szCs w:val="28"/>
          </w:rPr>
          <w:fldChar w:fldCharType="end"/>
        </w:r>
      </w:p>
    </w:sdtContent>
  </w:sdt>
  <w:p w14:paraId="018E3CBB" w14:textId="77777777" w:rsidR="00A6795E" w:rsidRPr="00F315E6" w:rsidRDefault="00A6795E">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1EA0"/>
    <w:multiLevelType w:val="hybridMultilevel"/>
    <w:tmpl w:val="283E42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A47A32"/>
    <w:multiLevelType w:val="multilevel"/>
    <w:tmpl w:val="2512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E50589"/>
    <w:multiLevelType w:val="hybridMultilevel"/>
    <w:tmpl w:val="F2F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375711"/>
    <w:multiLevelType w:val="hybridMultilevel"/>
    <w:tmpl w:val="6ED45A2A"/>
    <w:lvl w:ilvl="0" w:tplc="3C609E4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800611292">
    <w:abstractNumId w:val="1"/>
  </w:num>
  <w:num w:numId="2" w16cid:durableId="1575818838">
    <w:abstractNumId w:val="2"/>
  </w:num>
  <w:num w:numId="3" w16cid:durableId="1626160332">
    <w:abstractNumId w:val="3"/>
  </w:num>
  <w:num w:numId="4" w16cid:durableId="2143574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grammar="clean"/>
  <w:defaultTabStop w:val="720"/>
  <w:drawingGridVerticalSpacing w:val="156"/>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692264D"/>
    <w:rsid w:val="00000E83"/>
    <w:rsid w:val="0004197C"/>
    <w:rsid w:val="00042733"/>
    <w:rsid w:val="000C0B33"/>
    <w:rsid w:val="000D57B6"/>
    <w:rsid w:val="000E04F3"/>
    <w:rsid w:val="001168EC"/>
    <w:rsid w:val="00135391"/>
    <w:rsid w:val="0015192E"/>
    <w:rsid w:val="00152DA0"/>
    <w:rsid w:val="00156199"/>
    <w:rsid w:val="00187EFE"/>
    <w:rsid w:val="002062AF"/>
    <w:rsid w:val="00215CB7"/>
    <w:rsid w:val="00276061"/>
    <w:rsid w:val="002973B2"/>
    <w:rsid w:val="002C4002"/>
    <w:rsid w:val="003178A0"/>
    <w:rsid w:val="0034133A"/>
    <w:rsid w:val="00380529"/>
    <w:rsid w:val="003A762E"/>
    <w:rsid w:val="003C1A3F"/>
    <w:rsid w:val="003C3C67"/>
    <w:rsid w:val="003F1F18"/>
    <w:rsid w:val="004502AE"/>
    <w:rsid w:val="004A1FA1"/>
    <w:rsid w:val="004D5957"/>
    <w:rsid w:val="00544B5A"/>
    <w:rsid w:val="00566752"/>
    <w:rsid w:val="005671C6"/>
    <w:rsid w:val="005C063C"/>
    <w:rsid w:val="005C17D2"/>
    <w:rsid w:val="005C5430"/>
    <w:rsid w:val="005D4F54"/>
    <w:rsid w:val="005E1C75"/>
    <w:rsid w:val="005E6D17"/>
    <w:rsid w:val="00607332"/>
    <w:rsid w:val="00616349"/>
    <w:rsid w:val="00645413"/>
    <w:rsid w:val="00701D04"/>
    <w:rsid w:val="00730BC0"/>
    <w:rsid w:val="0074237D"/>
    <w:rsid w:val="00771006"/>
    <w:rsid w:val="007E2D20"/>
    <w:rsid w:val="00841EDB"/>
    <w:rsid w:val="00844737"/>
    <w:rsid w:val="00853E3A"/>
    <w:rsid w:val="008F5FA0"/>
    <w:rsid w:val="00960C8B"/>
    <w:rsid w:val="00972600"/>
    <w:rsid w:val="009731F2"/>
    <w:rsid w:val="009A2A77"/>
    <w:rsid w:val="009B248B"/>
    <w:rsid w:val="009B68FD"/>
    <w:rsid w:val="009B7B6F"/>
    <w:rsid w:val="009E4DC4"/>
    <w:rsid w:val="00A06FEE"/>
    <w:rsid w:val="00A30983"/>
    <w:rsid w:val="00A51F4E"/>
    <w:rsid w:val="00A6795E"/>
    <w:rsid w:val="00AA7BD3"/>
    <w:rsid w:val="00B126BA"/>
    <w:rsid w:val="00B805A0"/>
    <w:rsid w:val="00B84672"/>
    <w:rsid w:val="00B872A7"/>
    <w:rsid w:val="00B90296"/>
    <w:rsid w:val="00B932EF"/>
    <w:rsid w:val="00BA5BE8"/>
    <w:rsid w:val="00BB5258"/>
    <w:rsid w:val="00C00EAF"/>
    <w:rsid w:val="00C5252A"/>
    <w:rsid w:val="00C73A87"/>
    <w:rsid w:val="00CA3F3A"/>
    <w:rsid w:val="00CA6BDD"/>
    <w:rsid w:val="00CD68DC"/>
    <w:rsid w:val="00D15907"/>
    <w:rsid w:val="00D27E5D"/>
    <w:rsid w:val="00D3376E"/>
    <w:rsid w:val="00D8460D"/>
    <w:rsid w:val="00D86D49"/>
    <w:rsid w:val="00D87316"/>
    <w:rsid w:val="00DA2903"/>
    <w:rsid w:val="00DA6EDF"/>
    <w:rsid w:val="00DB33E9"/>
    <w:rsid w:val="00DB4A7C"/>
    <w:rsid w:val="00DE7F7E"/>
    <w:rsid w:val="00E074A1"/>
    <w:rsid w:val="00E46827"/>
    <w:rsid w:val="00E84D36"/>
    <w:rsid w:val="00EA44AB"/>
    <w:rsid w:val="00EF162A"/>
    <w:rsid w:val="00F007BA"/>
    <w:rsid w:val="00F315E6"/>
    <w:rsid w:val="00F544C4"/>
    <w:rsid w:val="00F773B8"/>
    <w:rsid w:val="00FA45DA"/>
    <w:rsid w:val="00FB115A"/>
    <w:rsid w:val="00FB486D"/>
    <w:rsid w:val="00FB5F53"/>
    <w:rsid w:val="00FD68B7"/>
    <w:rsid w:val="1B8111FE"/>
    <w:rsid w:val="2A4B7673"/>
    <w:rsid w:val="2DA03429"/>
    <w:rsid w:val="43451BC7"/>
    <w:rsid w:val="5D8F5319"/>
    <w:rsid w:val="66922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F192D65"/>
  <w15:docId w15:val="{34DC0C10-21B1-4573-B83C-CFC13E341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semiHidden="1" w:qFormat="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1">
    <w:name w:val="heading 1"/>
    <w:basedOn w:val="Normal"/>
    <w:link w:val="Heading1Char"/>
    <w:uiPriority w:val="9"/>
    <w:qFormat/>
    <w:rsid w:val="00D846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46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uiPriority w:val="99"/>
    <w:unhideWhenUsed/>
    <w:qFormat/>
    <w:rPr>
      <w:rFonts w:ascii="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460D"/>
    <w:rPr>
      <w:rFonts w:eastAsia="Times New Roman"/>
      <w:b/>
      <w:bCs/>
      <w:kern w:val="36"/>
      <w:sz w:val="48"/>
      <w:szCs w:val="48"/>
    </w:rPr>
  </w:style>
  <w:style w:type="character" w:customStyle="1" w:styleId="Heading2Char">
    <w:name w:val="Heading 2 Char"/>
    <w:basedOn w:val="DefaultParagraphFont"/>
    <w:link w:val="Heading2"/>
    <w:uiPriority w:val="9"/>
    <w:rsid w:val="00D8460D"/>
    <w:rPr>
      <w:rFonts w:eastAsia="Times New Roman"/>
      <w:b/>
      <w:bCs/>
      <w:sz w:val="36"/>
      <w:szCs w:val="36"/>
    </w:rPr>
  </w:style>
  <w:style w:type="paragraph" w:styleId="Header">
    <w:name w:val="header"/>
    <w:basedOn w:val="Normal"/>
    <w:link w:val="HeaderChar"/>
    <w:uiPriority w:val="99"/>
    <w:rsid w:val="009E4D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DC4"/>
    <w:rPr>
      <w:rFonts w:asciiTheme="minorHAnsi" w:eastAsiaTheme="minorEastAsia" w:hAnsiTheme="minorHAnsi" w:cstheme="minorBidi"/>
      <w:sz w:val="22"/>
      <w:szCs w:val="22"/>
    </w:rPr>
  </w:style>
  <w:style w:type="paragraph" w:styleId="Footer">
    <w:name w:val="footer"/>
    <w:basedOn w:val="Normal"/>
    <w:link w:val="FooterChar"/>
    <w:uiPriority w:val="99"/>
    <w:rsid w:val="009E4D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DC4"/>
    <w:rPr>
      <w:rFonts w:asciiTheme="minorHAnsi" w:eastAsiaTheme="minorEastAsia" w:hAnsiTheme="minorHAnsi" w:cstheme="minorBidi"/>
      <w:sz w:val="22"/>
      <w:szCs w:val="22"/>
    </w:rPr>
  </w:style>
  <w:style w:type="character" w:styleId="CommentReference">
    <w:name w:val="annotation reference"/>
    <w:basedOn w:val="DefaultParagraphFont"/>
    <w:rsid w:val="009E4DC4"/>
    <w:rPr>
      <w:sz w:val="16"/>
      <w:szCs w:val="16"/>
    </w:rPr>
  </w:style>
  <w:style w:type="paragraph" w:styleId="CommentText">
    <w:name w:val="annotation text"/>
    <w:basedOn w:val="Normal"/>
    <w:link w:val="CommentTextChar"/>
    <w:rsid w:val="009E4DC4"/>
    <w:pPr>
      <w:spacing w:line="240" w:lineRule="auto"/>
    </w:pPr>
    <w:rPr>
      <w:sz w:val="20"/>
      <w:szCs w:val="20"/>
    </w:rPr>
  </w:style>
  <w:style w:type="character" w:customStyle="1" w:styleId="CommentTextChar">
    <w:name w:val="Comment Text Char"/>
    <w:basedOn w:val="DefaultParagraphFont"/>
    <w:link w:val="CommentText"/>
    <w:rsid w:val="009E4DC4"/>
    <w:rPr>
      <w:rFonts w:asciiTheme="minorHAnsi" w:eastAsiaTheme="minorEastAsia" w:hAnsiTheme="minorHAnsi" w:cstheme="minorBidi"/>
    </w:rPr>
  </w:style>
  <w:style w:type="paragraph" w:styleId="CommentSubject">
    <w:name w:val="annotation subject"/>
    <w:basedOn w:val="CommentText"/>
    <w:next w:val="CommentText"/>
    <w:link w:val="CommentSubjectChar"/>
    <w:rsid w:val="009E4DC4"/>
    <w:rPr>
      <w:b/>
      <w:bCs/>
    </w:rPr>
  </w:style>
  <w:style w:type="character" w:customStyle="1" w:styleId="CommentSubjectChar">
    <w:name w:val="Comment Subject Char"/>
    <w:basedOn w:val="CommentTextChar"/>
    <w:link w:val="CommentSubject"/>
    <w:rsid w:val="009E4DC4"/>
    <w:rPr>
      <w:rFonts w:asciiTheme="minorHAnsi" w:eastAsiaTheme="minorEastAsia" w:hAnsiTheme="minorHAnsi" w:cstheme="minorBidi"/>
      <w:b/>
      <w:bCs/>
    </w:rPr>
  </w:style>
  <w:style w:type="paragraph" w:styleId="BalloonText">
    <w:name w:val="Balloon Text"/>
    <w:basedOn w:val="Normal"/>
    <w:link w:val="BalloonTextChar"/>
    <w:rsid w:val="009E4D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E4DC4"/>
    <w:rPr>
      <w:rFonts w:ascii="Segoe UI" w:eastAsiaTheme="minorEastAsia" w:hAnsi="Segoe UI" w:cs="Segoe UI"/>
      <w:sz w:val="18"/>
      <w:szCs w:val="18"/>
    </w:rPr>
  </w:style>
  <w:style w:type="paragraph" w:styleId="Caption">
    <w:name w:val="caption"/>
    <w:basedOn w:val="Normal"/>
    <w:next w:val="Normal"/>
    <w:unhideWhenUsed/>
    <w:qFormat/>
    <w:rsid w:val="009E4DC4"/>
    <w:pPr>
      <w:spacing w:line="240" w:lineRule="auto"/>
    </w:pPr>
    <w:rPr>
      <w:i/>
      <w:iCs/>
      <w:color w:val="44546A" w:themeColor="text2"/>
      <w:sz w:val="18"/>
      <w:szCs w:val="18"/>
    </w:rPr>
  </w:style>
  <w:style w:type="paragraph" w:styleId="ListParagraph">
    <w:name w:val="List Paragraph"/>
    <w:basedOn w:val="Normal"/>
    <w:uiPriority w:val="99"/>
    <w:unhideWhenUsed/>
    <w:rsid w:val="00FB486D"/>
    <w:pPr>
      <w:ind w:left="720"/>
      <w:contextualSpacing/>
    </w:pPr>
  </w:style>
  <w:style w:type="character" w:customStyle="1" w:styleId="inqyif">
    <w:name w:val="inqyif"/>
    <w:basedOn w:val="DefaultParagraphFont"/>
    <w:rsid w:val="003178A0"/>
  </w:style>
  <w:style w:type="character" w:customStyle="1" w:styleId="yadgie">
    <w:name w:val="yadgie"/>
    <w:basedOn w:val="DefaultParagraphFont"/>
    <w:rsid w:val="009731F2"/>
  </w:style>
  <w:style w:type="character" w:styleId="Hyperlink">
    <w:name w:val="Hyperlink"/>
    <w:basedOn w:val="DefaultParagraphFont"/>
    <w:uiPriority w:val="99"/>
    <w:unhideWhenUsed/>
    <w:rsid w:val="009731F2"/>
    <w:rPr>
      <w:color w:val="0000FF"/>
      <w:u w:val="single"/>
    </w:rPr>
  </w:style>
  <w:style w:type="paragraph" w:styleId="FootnoteText">
    <w:name w:val="footnote text"/>
    <w:basedOn w:val="Normal"/>
    <w:link w:val="FootnoteTextChar"/>
    <w:uiPriority w:val="99"/>
    <w:unhideWhenUsed/>
    <w:rsid w:val="002973B2"/>
    <w:pPr>
      <w:spacing w:after="0" w:line="240" w:lineRule="auto"/>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rsid w:val="002973B2"/>
    <w:rPr>
      <w:rFonts w:eastAsiaTheme="minorHAnsi"/>
    </w:rPr>
  </w:style>
  <w:style w:type="character" w:styleId="FootnoteReference">
    <w:name w:val="footnote reference"/>
    <w:basedOn w:val="DefaultParagraphFont"/>
    <w:uiPriority w:val="99"/>
    <w:unhideWhenUsed/>
    <w:rsid w:val="00297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416769">
      <w:bodyDiv w:val="1"/>
      <w:marLeft w:val="0"/>
      <w:marRight w:val="0"/>
      <w:marTop w:val="0"/>
      <w:marBottom w:val="0"/>
      <w:divBdr>
        <w:top w:val="none" w:sz="0" w:space="0" w:color="auto"/>
        <w:left w:val="none" w:sz="0" w:space="0" w:color="auto"/>
        <w:bottom w:val="none" w:sz="0" w:space="0" w:color="auto"/>
        <w:right w:val="none" w:sz="0" w:space="0" w:color="auto"/>
      </w:divBdr>
    </w:div>
    <w:div w:id="791635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612E98-A459-4FD4-A107-15A2660C2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11</Pages>
  <Words>4315</Words>
  <Characters>24601</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thanhhang nguyen</dc:creator>
  <cp:lastModifiedBy>Ngô Quang Trung- TB Tuyên giáo ĐU</cp:lastModifiedBy>
  <cp:revision>74</cp:revision>
  <dcterms:created xsi:type="dcterms:W3CDTF">2025-09-08T01:57:00Z</dcterms:created>
  <dcterms:modified xsi:type="dcterms:W3CDTF">2026-10-06T01:49:00Z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99285A0FAE6F4C459A33F6CBE2B3D05D_13</vt:lpwstr>
  </property>
</Properties>
</file>