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5D12" w14:textId="77777777" w:rsidR="004A247E" w:rsidRPr="00747B40" w:rsidRDefault="004A247E" w:rsidP="004A247E">
      <w:pPr>
        <w:widowControl w:val="0"/>
        <w:jc w:val="center"/>
        <w:rPr>
          <w:rFonts w:eastAsia="Calibri"/>
          <w:b/>
          <w:bCs/>
        </w:rPr>
      </w:pPr>
      <w:r w:rsidRPr="00747B40">
        <w:rPr>
          <w:rFonts w:eastAsia="Calibri"/>
          <w:b/>
          <w:bCs/>
        </w:rPr>
        <w:t>BÀI DỰ THI GIẢI BÚA LIỀM VÀNG NĂM 2026</w:t>
      </w:r>
    </w:p>
    <w:p w14:paraId="76F83C20" w14:textId="77777777" w:rsidR="004A247E" w:rsidRPr="00747B40" w:rsidRDefault="004A247E" w:rsidP="004A247E">
      <w:pPr>
        <w:widowControl w:val="0"/>
        <w:rPr>
          <w:rFonts w:eastAsia="Calibri"/>
          <w:b/>
          <w:bCs/>
        </w:rPr>
      </w:pPr>
    </w:p>
    <w:p w14:paraId="2C27877F" w14:textId="29D73212" w:rsidR="004A247E" w:rsidRPr="004A247E" w:rsidRDefault="004A247E" w:rsidP="004A247E">
      <w:pPr>
        <w:spacing w:after="120" w:line="360" w:lineRule="exact"/>
        <w:ind w:firstLine="720"/>
      </w:pPr>
      <w:r w:rsidRPr="004A247E">
        <w:t xml:space="preserve">Người dự thi: </w:t>
      </w:r>
      <w:r w:rsidRPr="004A247E">
        <w:rPr>
          <w:b/>
          <w:bCs/>
        </w:rPr>
        <w:t>NG</w:t>
      </w:r>
      <w:r>
        <w:rPr>
          <w:b/>
          <w:bCs/>
        </w:rPr>
        <w:t>UYỄN CAO CƯỜNG</w:t>
      </w:r>
    </w:p>
    <w:p w14:paraId="0385CDF6" w14:textId="77777777" w:rsidR="004A247E" w:rsidRPr="004A247E" w:rsidRDefault="004A247E" w:rsidP="004A247E">
      <w:pPr>
        <w:spacing w:after="120" w:line="360" w:lineRule="exact"/>
        <w:ind w:firstLine="720"/>
      </w:pPr>
      <w:r w:rsidRPr="004A247E">
        <w:t>Đơn vị: Chi bộ Cơ quan Đảng - Công đoàn, Đảng bộ Trung tâm Điều hành Tổng công ty Điện lực - TKV, Đảng bộ Tổng công ty Điện lực - TKV</w:t>
      </w:r>
    </w:p>
    <w:p w14:paraId="2C58564C" w14:textId="77777777" w:rsidR="00416602" w:rsidRDefault="00416602" w:rsidP="00281C32">
      <w:pPr>
        <w:spacing w:before="120" w:after="0" w:line="360" w:lineRule="exact"/>
        <w:ind w:firstLine="0"/>
        <w:jc w:val="center"/>
        <w:rPr>
          <w:rFonts w:cs="Times New Roman"/>
          <w:b/>
          <w:szCs w:val="28"/>
        </w:rPr>
      </w:pPr>
    </w:p>
    <w:p w14:paraId="594D8F2E" w14:textId="2608751D" w:rsidR="00B63305" w:rsidRPr="00AA4CCA" w:rsidRDefault="001B4EE8" w:rsidP="00281C32">
      <w:pPr>
        <w:spacing w:before="120" w:after="0" w:line="360" w:lineRule="exact"/>
        <w:ind w:firstLine="0"/>
        <w:jc w:val="center"/>
        <w:rPr>
          <w:rFonts w:cs="Times New Roman"/>
          <w:szCs w:val="28"/>
        </w:rPr>
      </w:pPr>
      <w:r w:rsidRPr="00AA4CCA">
        <w:rPr>
          <w:rFonts w:cs="Times New Roman"/>
          <w:b/>
          <w:szCs w:val="28"/>
        </w:rPr>
        <w:t xml:space="preserve">MỖI MEGAWATT ĐIỆN </w:t>
      </w:r>
      <w:r w:rsidR="00A34713">
        <w:rPr>
          <w:rFonts w:cs="Times New Roman"/>
          <w:b/>
          <w:szCs w:val="28"/>
        </w:rPr>
        <w:t>-</w:t>
      </w:r>
      <w:r w:rsidRPr="00AA4CCA">
        <w:rPr>
          <w:rFonts w:cs="Times New Roman"/>
          <w:b/>
          <w:szCs w:val="28"/>
        </w:rPr>
        <w:t xml:space="preserve"> MỘT CAM KẾT CHÍNH TRỊ</w:t>
      </w:r>
    </w:p>
    <w:p w14:paraId="2DA5C856" w14:textId="77777777" w:rsidR="00281C32" w:rsidRDefault="001B4EE8" w:rsidP="00281C32">
      <w:pPr>
        <w:spacing w:before="120" w:after="0" w:line="240" w:lineRule="auto"/>
        <w:ind w:firstLine="0"/>
        <w:jc w:val="center"/>
        <w:rPr>
          <w:rFonts w:cs="Times New Roman"/>
          <w:b/>
          <w:i/>
          <w:szCs w:val="28"/>
        </w:rPr>
      </w:pPr>
      <w:r w:rsidRPr="00AA4CCA">
        <w:rPr>
          <w:rFonts w:cs="Times New Roman"/>
          <w:b/>
          <w:i/>
          <w:szCs w:val="28"/>
        </w:rPr>
        <w:t>Đổi mới phương thức lãnh đạo của Đảng từ thực tiễn</w:t>
      </w:r>
      <w:r w:rsidR="00A62EC3">
        <w:rPr>
          <w:rFonts w:cs="Times New Roman"/>
          <w:b/>
          <w:i/>
          <w:szCs w:val="28"/>
        </w:rPr>
        <w:t xml:space="preserve"> </w:t>
      </w:r>
    </w:p>
    <w:p w14:paraId="0F7ABAFF" w14:textId="1CC7877F" w:rsidR="00B63305" w:rsidRPr="00AA4CCA" w:rsidRDefault="001B4EE8" w:rsidP="00281C32">
      <w:pPr>
        <w:spacing w:before="120" w:after="0" w:line="240" w:lineRule="auto"/>
        <w:ind w:firstLine="0"/>
        <w:jc w:val="center"/>
        <w:rPr>
          <w:rFonts w:cs="Times New Roman"/>
          <w:szCs w:val="28"/>
        </w:rPr>
      </w:pPr>
      <w:r w:rsidRPr="00AA4CCA">
        <w:rPr>
          <w:rFonts w:cs="Times New Roman"/>
          <w:b/>
          <w:i/>
          <w:szCs w:val="28"/>
        </w:rPr>
        <w:t xml:space="preserve">những “ca máy không ngủ” ở Tổng công ty Điện lực </w:t>
      </w:r>
      <w:r w:rsidR="00AA4CCA">
        <w:rPr>
          <w:rFonts w:cs="Times New Roman"/>
          <w:b/>
          <w:i/>
          <w:szCs w:val="28"/>
        </w:rPr>
        <w:t>-</w:t>
      </w:r>
      <w:r w:rsidRPr="00AA4CCA">
        <w:rPr>
          <w:rFonts w:cs="Times New Roman"/>
          <w:b/>
          <w:i/>
          <w:szCs w:val="28"/>
        </w:rPr>
        <w:t xml:space="preserve"> TKV</w:t>
      </w:r>
    </w:p>
    <w:p w14:paraId="3915EAA1" w14:textId="77777777" w:rsidR="00281C32" w:rsidRDefault="00281C32" w:rsidP="005D0199">
      <w:pPr>
        <w:spacing w:before="120" w:after="0" w:line="360" w:lineRule="exact"/>
        <w:ind w:firstLine="0"/>
        <w:rPr>
          <w:rFonts w:cs="Times New Roman"/>
          <w:b/>
          <w:szCs w:val="28"/>
        </w:rPr>
      </w:pPr>
    </w:p>
    <w:p w14:paraId="79F3716C" w14:textId="32897172" w:rsidR="003A0067" w:rsidRPr="004A1FEC" w:rsidRDefault="003A0067" w:rsidP="00C2008C">
      <w:pPr>
        <w:widowControl w:val="0"/>
        <w:spacing w:before="120" w:after="0" w:line="360" w:lineRule="exact"/>
        <w:ind w:firstLine="680"/>
        <w:rPr>
          <w:rFonts w:cs="Times New Roman"/>
          <w:szCs w:val="28"/>
        </w:rPr>
      </w:pPr>
      <w:r w:rsidRPr="004A1FEC">
        <w:rPr>
          <w:rFonts w:cs="Times New Roman"/>
          <w:i/>
          <w:iCs/>
          <w:szCs w:val="28"/>
        </w:rPr>
        <w:t>Trong doanh nghiệp sản xuất điện, sức sống của nghị quyết không chỉ được đo bằng nhận thức hay số trang văn bản, mà phải hiện diện trong độ an toàn, hiệu quả của từng tổ máy, trong kỷ luật vận hành và sự bình an của người lao động. Từ một cuộc sinh hoạt chi bộ tại Nhà máy Nhiệt điện Đông Triều, bài viết lần theo “mạch điện trách nhiệm” từ chủ trương của Trung ương, sự lãnh đạo của Đảng ủy TKV và Đảng ủy Tổng công ty đến từng ca máy; qua đó gợi mở một phương thức lãnh đạo lấy kết quả có thể kiểm chứng và con người làm trung tâm.</w:t>
      </w:r>
    </w:p>
    <w:p w14:paraId="56BBDBC4" w14:textId="77777777" w:rsidR="00C0709E" w:rsidRPr="00991772" w:rsidRDefault="00C0709E" w:rsidP="00C2008C">
      <w:pPr>
        <w:widowControl w:val="0"/>
        <w:spacing w:before="120" w:after="0" w:line="360" w:lineRule="exact"/>
        <w:ind w:firstLine="680"/>
        <w:rPr>
          <w:rFonts w:cs="Times New Roman"/>
          <w:bCs/>
          <w:szCs w:val="28"/>
        </w:rPr>
      </w:pPr>
      <w:r w:rsidRPr="00991772">
        <w:rPr>
          <w:rFonts w:cs="Times New Roman"/>
          <w:bCs/>
          <w:szCs w:val="28"/>
        </w:rPr>
        <w:t xml:space="preserve">15 giờ 30 phút ngày 3/8/2026, tại Công ty Nhiệt điện Đông Triều - TKV, cuộc sinh hoạt thường kỳ của Chi bộ Khối Sản xuất bắt đầu. Có mặt đủ 40 đảng viên. Báo cáo tháng 7 ghi nhận sản lượng điện đạt 291.339 MWh, bằng 112,05% kế hoạch; hai tổ máy vận hành tương đối ổn định, không xảy ra sự cố làm dừng tổ máy; </w:t>
      </w:r>
      <w:proofErr w:type="gramStart"/>
      <w:r w:rsidRPr="00991772">
        <w:rPr>
          <w:rFonts w:cs="Times New Roman"/>
          <w:bCs/>
          <w:szCs w:val="28"/>
        </w:rPr>
        <w:t>an</w:t>
      </w:r>
      <w:proofErr w:type="gramEnd"/>
      <w:r w:rsidRPr="00991772">
        <w:rPr>
          <w:rFonts w:cs="Times New Roman"/>
          <w:bCs/>
          <w:szCs w:val="28"/>
        </w:rPr>
        <w:t xml:space="preserve"> toàn lao động và môi trường được giữ vững. Nhưng giữa những kết quả tích cực ấy, một con số không bị lướt qua: tỷ lệ điện tự dùng 11,46%, cao hơn mức kế hoạch 11,1%.</w:t>
      </w:r>
    </w:p>
    <w:p w14:paraId="7FEAD6B9" w14:textId="77777777" w:rsidR="00C0709E" w:rsidRPr="00E71A29" w:rsidRDefault="00C0709E" w:rsidP="00C2008C">
      <w:pPr>
        <w:widowControl w:val="0"/>
        <w:spacing w:before="120" w:after="0" w:line="360" w:lineRule="exact"/>
        <w:ind w:firstLine="680"/>
        <w:rPr>
          <w:rFonts w:cs="Times New Roman"/>
          <w:szCs w:val="28"/>
        </w:rPr>
      </w:pPr>
      <w:r w:rsidRPr="00991772">
        <w:rPr>
          <w:rFonts w:cs="Times New Roman"/>
          <w:bCs/>
          <w:szCs w:val="28"/>
        </w:rPr>
        <w:t>Đồng chí Trần Văn Công,</w:t>
      </w:r>
      <w:r w:rsidRPr="00E71A29">
        <w:rPr>
          <w:rFonts w:cs="Times New Roman"/>
          <w:szCs w:val="28"/>
        </w:rPr>
        <w:t xml:space="preserve"> kỹ thuật viên Điện, phân tích nguyên nhân gắn với việc lò hơi số 2 dừng ba ngày theo lệnh của Trung tâm Điều độ hệ thống điện quốc gia. Từ một thông số kỹ thuật, vấn đề được đưa vào nghị trường của chi bộ, được thảo luận và chuyển thành mục tiêu tháng 8: điện tự dùng không vượt quá 11,1%; suất tiêu hao nhiệt làm việc không quá 2.321 kcal/kWh; sản lượng điện phấn đấu đạt 240.000 MWh.</w:t>
      </w:r>
    </w:p>
    <w:p w14:paraId="6F3C8651"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Cuộc họp kết thúc lúc 16 giờ 30 phút với 40/40 đảng viên biểu quyết thông qua nghị quyết. Một giờ sinh hoạt không làm ra ngay thêm một megawatt điện. Nhưng trong một giờ ấy, độ lệch đã được nhận diện, nguyên nhân được phân tích, mục tiêu được xác lập, trách nhiệm có địa chỉ và kết quả có thước đo.</w:t>
      </w:r>
    </w:p>
    <w:p w14:paraId="7FF9CF3A"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 xml:space="preserve">Lát cắt nhỏ ấy gợi mở một vấn đề lớn của công tác xây dựng Đảng trong doanh nghiệp nhà nước: sức sống của nghị quyết không nằm ở số trang văn bản, mà ở năng lực chuyển hóa chủ trương thành hành động và kết quả có thể kiểm chứng. Với ngành điện, phép kiểm chứng ấy hiện diện trong từng tổ máy an toàn, từng chỉ tiêu hiệu suất được cải thiện và từng megawatt điện được tạo ra bằng kỷ luật, trí tuệ và trách nhiệm. </w:t>
      </w:r>
      <w:r w:rsidRPr="00E71A29">
        <w:rPr>
          <w:rFonts w:cs="Times New Roman"/>
          <w:szCs w:val="28"/>
        </w:rPr>
        <w:lastRenderedPageBreak/>
        <w:t>Bởi vậy, mỗi megawatt điện không chỉ là một sản phẩm kinh tế; đó còn là một cam kết chính trị với đất nước và Nhân dân.</w:t>
      </w:r>
    </w:p>
    <w:p w14:paraId="2D8FE360" w14:textId="77777777" w:rsidR="00C0709E" w:rsidRPr="00E71A29" w:rsidRDefault="00C0709E" w:rsidP="00C2008C">
      <w:pPr>
        <w:pStyle w:val="Heading1"/>
        <w:keepNext w:val="0"/>
        <w:keepLines w:val="0"/>
        <w:widowControl w:val="0"/>
        <w:spacing w:before="120" w:after="0" w:line="360" w:lineRule="exact"/>
        <w:ind w:firstLine="680"/>
        <w:jc w:val="left"/>
        <w:rPr>
          <w:rFonts w:ascii="Times New Roman" w:hAnsi="Times New Roman" w:cs="Times New Roman"/>
          <w:sz w:val="28"/>
        </w:rPr>
      </w:pPr>
      <w:r w:rsidRPr="00E71A29">
        <w:rPr>
          <w:rFonts w:ascii="Times New Roman" w:hAnsi="Times New Roman" w:cs="Times New Roman"/>
          <w:sz w:val="28"/>
        </w:rPr>
        <w:t>Khoảng cách cần vượt qua</w:t>
      </w:r>
    </w:p>
    <w:p w14:paraId="0412A4BB"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Năm 2026 là năm đầu triển khai Nghị quyết Đại hội XIV của Đảng và nghị quyết đại hội đảng bộ các cấp nhiệm kỳ 2025 - 2030. Cùng với Nghị quyết số 57-NQ/TW về đột phá phát triển khoa học, công nghệ, đổi mới sáng tạo và chuyển đổi số, Nghị quyết số 70-NQ/TW về bảo đảm an ninh năng lượng quốc gia đặt doanh nghiệp sản xuất điện trước yêu cầu kép: vừa giữ vững dòng điện cho phát triển, vừa đổi mới công nghệ, quản trị và phương thức lãnh đạo. Học tập, quán triệt đầy đủ mới là điểm khởi đầu; chuyển được tinh thần nghị quyết thành thay đổi trên tổ máy, trong quản trị và đời sống người lao động mới là thước đo năng lực tổ chức thực hiện.</w:t>
      </w:r>
    </w:p>
    <w:p w14:paraId="5A465F04"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Trong doanh nghiệp sản xuất điện, khoảng cách ấy không thể được phép kéo dài. Điện được sản xuất và tiêu thụ gần như đồng thời; mỗi tổ máy gắn với độ ổn định của hệ thống điện, hoạt động của nền kinh tế, đời sống Nhân dân và an ninh năng lượng quốc gia. Một dấu hiệu bất thường bị bỏ qua, một thao tác sai hoặc một quyết định chậm có thể gây hệ quả vượt khỏi phạm vi một phân xưởng, một nhà máy.</w:t>
      </w:r>
    </w:p>
    <w:p w14:paraId="58B8086C"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Do đó, đổi mới phương thức lãnh đạo của Đảng không thể chỉ được nhận diện qua số lượng nghị quyết, chương trình hay cuộc họp. Câu hỏi cốt lõi phải là: nghị quyết đã làm thay đổi điều gì trên dây chuyền; ai chịu trách nhiệm đến cùng; kết quả được đo bằng dữ liệu nào; vấn đề vượt thẩm quyền cơ sở có đến được nơi quyết định; và sau mỗi chu trình, tổ chức đảng có nâng cao thêm năng lực lãnh đạo hay không?</w:t>
      </w:r>
    </w:p>
    <w:p w14:paraId="27280D9F"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Phát biểu kết luận tại buổi làm việc ngày 29/7/2026 về cơ cấu lại TKV, Tổng Bí thư, Chủ tịch nước Tô Lâm yêu cầu khẩn trương hoàn thiện Đề án cơ cấu lại Tập đoàn giai đoạn 2026 - 2030 theo hướng thực chất, có trọng tâm; tái định vị TKV thành tập đoàn công nghiệp năng lượng, vật liệu hiện đại. Chỉ đạo ấy không đứng ngoài câu chuyện của những ca máy: mục tiêu tái cơ cấu chỉ có thể thành hiện thực khi từng đơn vị đổi mới mô hình phát triển, công nghệ và quản trị; khi mỗi cấp ủy nâng được năng lực lãnh đạo; khi kết quả được đo bằng năng suất, hiệu quả vốn, năng lực công nghệ và sức cạnh tranh.</w:t>
      </w:r>
    </w:p>
    <w:p w14:paraId="469F664D"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 xml:space="preserve">Đối với Đảng bộ Tổng công ty Điện lực - TKV, chỉ đạo ấy đặt ra một câu hỏi trực diện: tổ chức đảng phải lãnh đạo thế nào để vừa không làm thay Hội đồng quản trị và cơ quan điều hành, vừa không đứng ngoài những quyết định liên quan đến an ninh năng lượng, hiệu quả vốn nhà nước, </w:t>
      </w:r>
      <w:proofErr w:type="gramStart"/>
      <w:r w:rsidRPr="00E71A29">
        <w:rPr>
          <w:rFonts w:cs="Times New Roman"/>
          <w:szCs w:val="28"/>
        </w:rPr>
        <w:t>an</w:t>
      </w:r>
      <w:proofErr w:type="gramEnd"/>
      <w:r w:rsidRPr="00E71A29">
        <w:rPr>
          <w:rFonts w:cs="Times New Roman"/>
          <w:szCs w:val="28"/>
        </w:rPr>
        <w:t xml:space="preserve"> toàn, môi trường và người lao động? Câu trả lời không nằm ở việc mở rộng phạm vi can thiệp hành chính, mà ở năng lực lựa chọn đúng chiến lược, xây dựng đội ngũ, kiểm soát quyền lực, tổ chức thực hiện và kiểm chứng kết quả từ cơ sở.</w:t>
      </w:r>
    </w:p>
    <w:p w14:paraId="6C247422" w14:textId="77777777" w:rsidR="00C0709E" w:rsidRPr="00E71A29" w:rsidRDefault="00C0709E" w:rsidP="00C2008C">
      <w:pPr>
        <w:widowControl w:val="0"/>
        <w:spacing w:before="120" w:after="0" w:line="360" w:lineRule="exact"/>
        <w:ind w:firstLine="680"/>
        <w:rPr>
          <w:rFonts w:cs="Times New Roman"/>
          <w:szCs w:val="28"/>
        </w:rPr>
      </w:pPr>
      <w:r>
        <w:t xml:space="preserve">Từ công việc tham mưu, tổng hợp và theo dõi việc thực hiện nghị quyết trong toàn Đảng bộ Tổng công ty Điện lực - TKV, tôi thấy rõ một điều: giữa nghị quyết và cuộc sống phải có một “mạch điện trách nhiệm” thông suốt. Chủ trương phải xuống </w:t>
      </w:r>
      <w:r>
        <w:lastRenderedPageBreak/>
        <w:t>được cơ sở, còn những vấn đề nảy sinh từ cơ sở phải trở lại được cấp ủy để xem xét, xử lý. Thiếu một trong hai chiều ấy, nghị quyết có thể đúng về định hướng nhưng chậm trước thực tiễn; báo cáo có thể nhiều số liệu nhưng chưa chắc đã giúp cấp ủy nhìn đúng vấn đề.</w:t>
      </w:r>
    </w:p>
    <w:p w14:paraId="4D88263A" w14:textId="77777777" w:rsidR="00C0709E" w:rsidRPr="00E71A29" w:rsidRDefault="00C0709E" w:rsidP="00C2008C">
      <w:pPr>
        <w:pStyle w:val="Heading1"/>
        <w:keepNext w:val="0"/>
        <w:keepLines w:val="0"/>
        <w:widowControl w:val="0"/>
        <w:spacing w:before="120" w:after="0" w:line="360" w:lineRule="exact"/>
        <w:ind w:firstLine="680"/>
        <w:jc w:val="left"/>
        <w:rPr>
          <w:rFonts w:ascii="Times New Roman" w:hAnsi="Times New Roman" w:cs="Times New Roman"/>
          <w:sz w:val="28"/>
        </w:rPr>
      </w:pPr>
      <w:r w:rsidRPr="00E71A29">
        <w:rPr>
          <w:rFonts w:ascii="Times New Roman" w:hAnsi="Times New Roman" w:cs="Times New Roman"/>
          <w:sz w:val="28"/>
        </w:rPr>
        <w:t>“Mạch điện trách nhiệm” từ cấp ủy đến ca máy</w:t>
      </w:r>
    </w:p>
    <w:p w14:paraId="7B2F4BDE"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Mạch điện ấy bắt đầu từ chủ trương của Trung ương và sự lãnh đạo của Đảng ủy TKV; được Đảng ủy Tổng công ty cụ thể hóa bằng Nghị quyết Đại hội Đảng bộ Tổng công ty nhiệm kỳ 2025 - 2030, Nghị quyết số 24-NQ/ĐU, Nghị quyết số 26-NQ/ĐU, Chương trình công tác số 08-CTr/ĐU, Chương trình kiểm tra, giám sát số 10-CTr/ĐU, Kế hoạch số 29-KH/ĐU và Chỉ thị số 10-CT/ĐU. Trong chỉnh thể ấy, các nghị quyết xác lập mục tiêu của nhiệm kỳ và nhiệm vụ trọng tâm từng năm; chương trình công tác, kế hoạch cụ thể hóa lộ trình và trách nhiệm; chương trình kiểm tra, giám sát cùng chỉ thị về tăng cường kỷ luật thực hiện tạo cơ chế phát hiện, chấn chỉnh và phản hồi. Vì vậy, đây không phải những văn bản xếp cạnh nhau, mà là một hệ thống công cụ lãnh đạo nối định hướng với tổ chức thực hiện và kiểm chứng kết quả.</w:t>
      </w:r>
    </w:p>
    <w:p w14:paraId="607E8AD1"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Ở tầng lãnh đạo toàn hệ thống, Đảng ủy Tổng công ty có trách nhiệm xác lập định hướng chính trị, lựa chọn nhiệm vụ trọng tâm, lãnh đạo những vấn đề lớn và kiểm tra, giám sát quá trình thực hiện. Thông qua quy chế mối quan hệ công tác, chủ trương của Đảng ủy được Hội đồng quản trị và Tổng giám đốc cụ thể hóa thành kế hoạch sản xuất, giải pháp kỹ thuật, phân bổ nguồn lực và tổ chức lao động. Vai trò của cấp ủy vì thế không phải làm thay chuyên môn, mà là bảo đảm chuyên môn vận hành đúng định hướng, đúng nguyên tắc, đúng lợi ích chung và chịu sự kiểm soát.</w:t>
      </w:r>
    </w:p>
    <w:p w14:paraId="71A067D6" w14:textId="77777777" w:rsidR="00C0709E" w:rsidRPr="00E71A29" w:rsidRDefault="00C0709E" w:rsidP="00C2008C">
      <w:pPr>
        <w:widowControl w:val="0"/>
        <w:spacing w:before="120" w:after="0" w:line="360" w:lineRule="exact"/>
        <w:ind w:firstLine="680"/>
        <w:rPr>
          <w:rFonts w:cs="Times New Roman"/>
          <w:szCs w:val="28"/>
        </w:rPr>
      </w:pPr>
      <w:r>
        <w:t>Phạm vi lãnh đạo ấy trải trên 9 tổ chức cơ sở đảng, 52 chi bộ và hơn 840 đảng viên, gắn với nhiều đơn vị phát điện có điều kiện công nghệ, nhiên liệu và địa bàn khác nhau; đồng thời gắn với mục tiêu sản xuất 10,5 tỷ kWh điện năm 2026. Vì thế, vai trò chủ đạo của Đảng ủy Tổng công ty không thể chỉ là chuyển tiếp văn bản cấp trên. Điều quan trọng là giữ được một trục chính trị thống nhất trong toàn hệ thống, đồng thời để từng tổ chức cơ sở lựa chọn đúng vấn đề đặc thù, kịp thời báo cáo những việc vượt thẩm quyền và chia sẻ những kinh nghiệm có thể áp dụng rộng hơn.</w:t>
      </w:r>
    </w:p>
    <w:p w14:paraId="31BC7CDF"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Để vai trò ấy không dừng ở định hướng chung, Đảng ủy Tổng công ty gắn nghị quyết với chương trình công tác; phân công cấp ủy viên phụ trách lĩnh vực, theo dõi cơ sở; duy trì chế độ báo cáo, giao ban; tổ chức kiểm tra, giám sát và đôn đốc thực hiện kết luận. Cơ chế này vừa tạo đường dẫn trách nhiệm từ cấp ủy đến cơ quan quản trị, điều hành và đơn vị trực thuộc, vừa giúp những khó khăn về huy động, nhiên liệu, thiết bị, đầu tư, môi trường và đời sống người lao động được tổng hợp, báo cáo đúng thẩm quyền. Lãnh đạo toàn diện vì thế không đồng nghĩa với bao biện, mà thể hiện ở năng lực lựa chọn đúng vấn đề, giữ đúng nguyên tắc và theo dõi đến cùng kết quả.</w:t>
      </w:r>
    </w:p>
    <w:p w14:paraId="270F41DE"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 xml:space="preserve">Trong sáu tháng đầu năm 2026, Đảng bộ Tổng công ty tổ chức bốn hội nghị </w:t>
      </w:r>
      <w:r w:rsidRPr="00E71A29">
        <w:rPr>
          <w:rFonts w:cs="Times New Roman"/>
          <w:szCs w:val="28"/>
        </w:rPr>
        <w:lastRenderedPageBreak/>
        <w:t>nghiên cứu, học tập, quán triệt các nghị quyết, kết luận quan trọng, tỷ lệ tham gia trên 99%. Con số ấy chỉ có ý nghĩa khi sau quán triệt có chương trình hành động, phân công và kiểm tra; hạn chế được khắc phục; kết quả từ cơ sở quay trở lại phục vụ quyết định lãnh đạo. Đó là chu trình biến nhận thức chính trị thành năng lực hành động.</w:t>
      </w:r>
    </w:p>
    <w:p w14:paraId="0F5EA6BC"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 xml:space="preserve">Tại Công ty Nhiệt điện Đông Triều - TKV, Đảng ủy Công ty tiếp nhận định hướng của Đảng ủy Tổng công ty và cụ thể hóa theo đặc điểm nhà máy. Nhiệm vụ xây dựng Đảng được đặt trong cùng một chỉnh thể với sản xuất điện, </w:t>
      </w:r>
      <w:proofErr w:type="gramStart"/>
      <w:r w:rsidRPr="00E71A29">
        <w:rPr>
          <w:rFonts w:cs="Times New Roman"/>
          <w:szCs w:val="28"/>
        </w:rPr>
        <w:t>an</w:t>
      </w:r>
      <w:proofErr w:type="gramEnd"/>
      <w:r w:rsidRPr="00E71A29">
        <w:rPr>
          <w:rFonts w:cs="Times New Roman"/>
          <w:szCs w:val="28"/>
        </w:rPr>
        <w:t xml:space="preserve"> toàn, hiệu quả kinh doanh, môi trường, đổi mới sáng tạo và chăm lo người lao động. Người đứng đầu cấp ủy đồng thời đứng đầu doanh nghiệp càng phải thống nhất cam kết chính trị với trách nhiệm điều hành: nghị quyết phải chuyển thành kế hoạch; khó khăn trên dây chuyền phải trở thành nội dung lãnh đạo; kết quả phải được kiểm chứng bằng cả chất lượng xây dựng Đảng và hiệu quả sản xuất.</w:t>
      </w:r>
    </w:p>
    <w:p w14:paraId="3D2F3FE8"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Đảng ủy Công ty phân công cấp ủy viên tham dự sinh hoạt tại các chi bộ trực thuộc. Đây không chỉ là việc dự họp, mà là một phương thức bám cơ sở: cấp ủy nắm được điều đang diễn ra ở phân xưởng, chi bộ phản ánh được việc vượt thẩm quyền, còn đảng viên thấy rõ mối liên hệ giữa phần việc hằng ngày với nhiệm vụ chung. Khi cấp ủy bám cơ sở, chi bộ bám nhiệm vụ, đảng viên bám vị trí việc làm, thông tin không còn là một chiều truyền đạt mà trở thành vòng phản hồi phục vụ điều chỉnh chỉ đạo.</w:t>
      </w:r>
    </w:p>
    <w:p w14:paraId="58B3774E"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Đến Chi bộ Khối Sản xuất, nghị quyết được “chia tải” tới từng lĩnh vực, từng vị trí việc làm. Cấp ủy viên phụ trách lò – máy, điện, hóa, công tác tư tưởng và việc thực hiện nghị quyết; đảng viên xây dựng kế hoạch, báo cáo kết quả và chịu đánh giá bằng nhiệm vụ được giao. Đồng chí Nguyễn Văn Điểm là một hình ảnh cụ thể: trong sinh hoạt Đảng, đồng chí ghi nhận, theo dõi nghị quyết; trong chuyên môn, đồng chí là kỹ thuật viên phụ trách vận hành phần điện. Dữ liệu của thiết bị đi vào sinh hoạt chi bộ; nghị quyết của chi bộ trở lại dây chuyền qua trách nhiệm nghề nghiệp.</w:t>
      </w:r>
    </w:p>
    <w:p w14:paraId="77F4C4DF" w14:textId="77777777" w:rsidR="00C0709E" w:rsidRPr="00E71A29" w:rsidRDefault="00C0709E" w:rsidP="00C2008C">
      <w:pPr>
        <w:widowControl w:val="0"/>
        <w:spacing w:before="120" w:after="0" w:line="360" w:lineRule="exact"/>
        <w:ind w:firstLine="680"/>
        <w:rPr>
          <w:rFonts w:cs="Times New Roman"/>
          <w:szCs w:val="28"/>
        </w:rPr>
      </w:pPr>
      <w:r>
        <w:t>Nhìn từ thực tế ấy, có thể thấy trách nhiệm được nối qua từng cấp: Trung ương và cấp trên định hướng; Đảng ủy Tổng công ty tổ chức thực hiện, kết nối và kiểm soát; đảng ủy cơ sở cụ thể hóa theo điều kiện đơn vị; chi bộ đưa nhiệm vụ đến sát vị trí việc làm. Điều quan trọng không phải gọi tên bao nhiêu tầng, mà là ở mỗi tầng đều phải có việc cụ thể, người chịu trách nhiệm và kênh phản hồi khi phát sinh vấn đề.</w:t>
      </w:r>
    </w:p>
    <w:p w14:paraId="0431A18A" w14:textId="7C2EE881" w:rsidR="00C0709E" w:rsidRPr="00E71A29" w:rsidRDefault="00C0709E" w:rsidP="00C2008C">
      <w:pPr>
        <w:pStyle w:val="Heading1"/>
        <w:keepNext w:val="0"/>
        <w:keepLines w:val="0"/>
        <w:widowControl w:val="0"/>
        <w:spacing w:before="120" w:after="0" w:line="360" w:lineRule="exact"/>
        <w:ind w:firstLine="680"/>
        <w:jc w:val="left"/>
        <w:rPr>
          <w:rFonts w:ascii="Times New Roman" w:hAnsi="Times New Roman" w:cs="Times New Roman"/>
          <w:sz w:val="28"/>
        </w:rPr>
      </w:pPr>
      <w:r w:rsidRPr="00E71A29">
        <w:rPr>
          <w:rFonts w:ascii="Times New Roman" w:hAnsi="Times New Roman" w:cs="Times New Roman"/>
          <w:sz w:val="28"/>
        </w:rPr>
        <w:t xml:space="preserve">Một con số chưa đạt </w:t>
      </w:r>
      <w:r w:rsidR="004A1FEC">
        <w:rPr>
          <w:rFonts w:ascii="Times New Roman" w:hAnsi="Times New Roman" w:cs="Times New Roman"/>
          <w:sz w:val="28"/>
        </w:rPr>
        <w:t>-</w:t>
      </w:r>
      <w:r w:rsidRPr="00E71A29">
        <w:rPr>
          <w:rFonts w:ascii="Times New Roman" w:hAnsi="Times New Roman" w:cs="Times New Roman"/>
          <w:sz w:val="28"/>
        </w:rPr>
        <w:t xml:space="preserve"> một phép thử sức chiến đấu</w:t>
      </w:r>
    </w:p>
    <w:p w14:paraId="7F0EEECA"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Trong cuộc sinh hoạt tháng 8 của Chi bộ Khối Sản xuất, sản lượng vượt kế hoạch 12,05% là kết quả đáng ghi nhận. Nhưng giá trị chính trị nổi bật hơn lại nằm ở cách chi bộ ứng xử với tỷ lệ điện tự dùng 11,46% chưa đạt yêu cầu. Nếu chỉ chọn thành tích để báo cáo, con số ấy có thể bị chìm giữa những kết quả tích cực. Khi được công khai thảo luận, nó trở thành điểm bắt đầu của trách nhiệm.</w:t>
      </w:r>
    </w:p>
    <w:p w14:paraId="7AEBBC68" w14:textId="77777777" w:rsidR="00C0709E" w:rsidRPr="00E71A29" w:rsidRDefault="00C0709E" w:rsidP="00C2008C">
      <w:pPr>
        <w:widowControl w:val="0"/>
        <w:spacing w:before="120" w:after="0" w:line="360" w:lineRule="exact"/>
        <w:ind w:firstLine="680"/>
        <w:rPr>
          <w:rFonts w:cs="Times New Roman"/>
          <w:szCs w:val="28"/>
        </w:rPr>
      </w:pPr>
      <w:r>
        <w:t xml:space="preserve">Ở cuộc sinh hoạt này, tự phê bình và phê bình không dừng ở nhận xét chung. Chi bộ nhìn thẳng vào độ lệch giữa mục tiêu và kết quả, cùng phân tích nguyên nhân khách quan, chủ quan, trách nhiệm phối hợp và giải pháp khắc phục. Khi số liệu được </w:t>
      </w:r>
      <w:r>
        <w:lastRenderedPageBreak/>
        <w:t>đưa ra công khai, việc đánh giá bớt cảm tính; đồng thời, trách nhiệm của từng bộ phận cũng hiện rõ hơn.</w:t>
      </w:r>
    </w:p>
    <w:p w14:paraId="40A7D9E4"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Biên bản sinh hoạt cũng chỉ rõ hạn chế về trình độ chuyên môn của một số đảng viên, tính tự giác và quyết liệt có lúc chưa cao, phối hợp có thời điểm chưa chặt chẽ, tự kiểm tra chưa thường xuyên. Quan trọng hơn, mỗi hạn chế đều được nối với một yêu cầu khắc phục: đào tạo, bồi dưỡng; tăng kiểm tra chấp hành quy trình; nâng cao trách nhiệm; phối hợp giữa các bộ phận; bám sát thiết bị và kế hoạch sản xuất.</w:t>
      </w:r>
    </w:p>
    <w:p w14:paraId="025EE044" w14:textId="77777777" w:rsidR="00C0709E" w:rsidRPr="00E71A29" w:rsidRDefault="00C0709E" w:rsidP="00C2008C">
      <w:pPr>
        <w:widowControl w:val="0"/>
        <w:spacing w:before="120" w:after="0" w:line="360" w:lineRule="exact"/>
        <w:ind w:firstLine="680"/>
        <w:rPr>
          <w:rFonts w:cs="Times New Roman"/>
          <w:szCs w:val="28"/>
        </w:rPr>
      </w:pPr>
      <w:r>
        <w:t>Theo tôi, một chi bộ mạnh không phải là nơi không bao giờ có chỉ tiêu chưa đạt. Điều đáng nói là khi có độ lệch, chi bộ có phát hiện sớm, có nói đúng nguyên nhân, giao đúng người xử lý và theo dõi việc khắc phục đến cùng hay không. Sức chiến đấu của tổ chức đảng được thể hiện rõ nhất ở chuyển biến sau cuộc họp, chứ không chỉ ở những nhận xét mạnh trong cuộc họp.</w:t>
      </w:r>
    </w:p>
    <w:p w14:paraId="0CCE3B6A"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Cũng từ lát cắt này có thể thấy kỷ luật Đảng và kỷ luật vận hành gặp nhau ở ba yêu cầu: tuân thủ, trung thực, chịu trách nhiệm. Không một chỉ tiêu sản lượng nào được phép đánh đổi bằng an toàn. Người đảng viên trong ca máy phải gương mẫu chấp hành quy trình, không che giấu nguy cơ, không vì áp lực tiến độ mà bỏ qua điều kiện kỹ thuật; dám báo cáo thông số bất thường và dám chịu trách nhiệm về phần việc của mình.</w:t>
      </w:r>
    </w:p>
    <w:p w14:paraId="5ECA1984"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Tháng 7/2026, NMNĐ Đông Triều không xảy ra sự cố làm dừng tổ máy, không có tai nạn lao động và sự cố môi trường. Những dòng báo cáo ngắn gọn ấy được tạo nên bởi hàng nghìn thao tác đúng, những lần giao nhận ca đầy đủ và sự phối hợp bền bỉ giữa các bộ phận. Phía sau mỗi người lao động là một gia đình. Giữ an toàn cho một ca trực cũng là giữ bình yên cho nhiều mái ấm — đó là chiều sâu nhân văn của trách nhiệm chính trị.</w:t>
      </w:r>
    </w:p>
    <w:p w14:paraId="0A41BCC8" w14:textId="77777777" w:rsidR="00C0709E" w:rsidRPr="00E71A29" w:rsidRDefault="00C0709E" w:rsidP="00C2008C">
      <w:pPr>
        <w:pStyle w:val="Heading1"/>
        <w:keepNext w:val="0"/>
        <w:keepLines w:val="0"/>
        <w:widowControl w:val="0"/>
        <w:spacing w:before="120" w:after="0" w:line="360" w:lineRule="exact"/>
        <w:ind w:firstLine="680"/>
        <w:jc w:val="left"/>
        <w:rPr>
          <w:rFonts w:ascii="Times New Roman" w:hAnsi="Times New Roman" w:cs="Times New Roman"/>
          <w:sz w:val="28"/>
        </w:rPr>
      </w:pPr>
      <w:r w:rsidRPr="00E71A29">
        <w:rPr>
          <w:rFonts w:ascii="Times New Roman" w:hAnsi="Times New Roman" w:cs="Times New Roman"/>
          <w:sz w:val="28"/>
        </w:rPr>
        <w:t>Đừng để những con số che khuất con người</w:t>
      </w:r>
    </w:p>
    <w:p w14:paraId="16F3F510"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Megawatt giờ, doanh thu, lợi nhuận, suất tiêu hao nhiệt hay tỷ lệ điện tự dùng là những chỉ tiêu không thể thiếu. Nhưng con số chỉ thật sự “biết nói” khi người đọc thấy được điều kiện tạo ra nó, trách nhiệm gắn với nó và con người được bảo vệ trong quá trình thực hiện. Đằng sau đường biểu diễn ổn định của một tổ máy là người công nhân trực đêm khi thành phố đã ngủ; kỹ sư dõi theo từng dao động của thiết bị; lực lượng sửa chữa làm việc trong nóng, bụi và tiếng ồn; cán bộ an toàn kiên trì nhắc lại điều tưởng như đã quá quen.</w:t>
      </w:r>
    </w:p>
    <w:p w14:paraId="280D2754"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Trong điều kiện huy động thay đổi, thời tiết cực đoan, thiết bị vận hành dài ngày và yêu cầu chuyển đổi công nghệ ngày càng cao, người lao động không chỉ chịu áp lực về chuyên môn. Họ còn có những băn khoăn về việc làm, thu nhập, sức khỏe, khả năng thích ứng và tương lai của gia đình. Nếu cấp ủy chỉ nghe báo cáo sản lượng mà không nghe được những lo toan ấy, việc lãnh đạo mới chạm tới máy móc mà chưa chạm tới con người.</w:t>
      </w:r>
    </w:p>
    <w:p w14:paraId="1BAA840E"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 xml:space="preserve">Xây dựng Đảng trong doanh nghiệp vì thế không thể tách khỏi chăm lo đời sống </w:t>
      </w:r>
      <w:r w:rsidRPr="00E71A29">
        <w:rPr>
          <w:rFonts w:cs="Times New Roman"/>
          <w:szCs w:val="28"/>
        </w:rPr>
        <w:lastRenderedPageBreak/>
        <w:t>người lao động. Công tác tư tưởng phải kịp thời giải đáp băn khoăn trước đổi mới công nghệ và chuyển dịch năng lượng; công tác tổ chức phải mở cơ hội học tập, đào tạo để kỹ sư, công nhân trẻ trưởng thành; công tác kiểm tra phải vừa phòng ngừa sai phạm, vừa bảo vệ người dám nghĩ, dám làm, làm đúng; tổ chức công đoàn phải thực sự là cầu nối, góp phần cải thiện điều kiện làm việc, bảo vệ quyền lợi chính đáng và chăm lo đời sống vật chất, tinh thần.</w:t>
      </w:r>
    </w:p>
    <w:p w14:paraId="7798CBF3"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Chăm lo không đồng nghĩa với hạ thấp yêu cầu kỷ luật. Trái lại, khi người lao động được tôn trọng, được lắng nghe, được làm việc trong môi trường an toàn và nhìn thấy cơ hội phát triển, họ càng có cơ sở để gắn bó và tự giác chịu trách nhiệm. Kỷ luật bền vững không chỉ đến từ quy trình và chế tài, mà còn được nuôi dưỡng bằng niềm tin, sự công bằng và cảm nhận rằng mỗi đóng góp đều được ghi nhận.</w:t>
      </w:r>
    </w:p>
    <w:p w14:paraId="3BD51254" w14:textId="77777777" w:rsidR="00C0709E" w:rsidRPr="00E71A29" w:rsidRDefault="00C0709E" w:rsidP="00C2008C">
      <w:pPr>
        <w:widowControl w:val="0"/>
        <w:spacing w:before="120" w:after="0" w:line="360" w:lineRule="exact"/>
        <w:ind w:firstLine="680"/>
        <w:rPr>
          <w:rFonts w:cs="Times New Roman"/>
          <w:szCs w:val="28"/>
        </w:rPr>
      </w:pPr>
      <w:r>
        <w:t>Vì vậy, khi xem xét hiệu quả của một quyết định lãnh đạo, tôi cho rằng không thể chỉ nhìn vào sản lượng hay lợi nhuận. Tổ máy phải vận hành an toàn, nguồn lực nhà nước phải được sử dụng hiệu quả và người lao động phải có điều kiện làm việc, phát triển. Một megawatt điện chỉ thật sự trọn vẹn ý nghĩa khi được tạo ra trong điều kiện tôn trọng con người, gìn giữ môi trường và mang lại sự bình yên cho những gia đình phía sau ca máy.</w:t>
      </w:r>
    </w:p>
    <w:p w14:paraId="782CED77"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Đảng ủy Tổng công ty xác định an toàn, vệ sinh lao động, phòng cháy, chữa cháy, cứu nạn, cứu hộ và bảo vệ môi trường là nhiệm vụ gắn với toàn bộ quá trình sản xuất, sửa chữa, đầu tư và quản trị. Tư duy phải chuyển dần từ xử lý sự việc sang quản trị rủi ro, từ dựa chủ yếu vào kinh nghiệm sang kết hợp kinh nghiệm với dữ liệu và cảnh báo sớm. Mối nguy phải được nhận diện trước khi công việc bắt đầu; trách nhiệm an toàn phải đi cùng trách nhiệm sản xuất; kết quả an toàn phải là tiêu chí đánh giá tổ chức, cán bộ và người đứng đầu. Đó là cách cấp ủy bảo vệ con người bằng chính năng lực lãnh đạo, chứ không chỉ bằng lời động viên sau sự việc.</w:t>
      </w:r>
    </w:p>
    <w:p w14:paraId="6E9EDCF9"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Trên nền tảng truyền thống “Kỷ luật và Đồng tâm” của người thợ mỏ, văn hóa Đảng trong doanh nghiệp cần đồng thời nuôi dưỡng tinh thần đổi mới, chia sẻ và nhân văn. Tổ chức đảng mạnh không chỉ bởi nguyên tắc chặt chẽ, mà còn bởi khả năng quy tụ con người, khơi dậy khát vọng cống hiến và biến sự đồng thuận thành kết quả chung. Chăm lo người lao động, vì thế, vừa là mục tiêu nhân văn, vừa là nguồn lực nội sinh để doanh nghiệp phát triển bền vững.</w:t>
      </w:r>
    </w:p>
    <w:p w14:paraId="5F902847" w14:textId="77777777" w:rsidR="00C0709E" w:rsidRPr="00E71A29" w:rsidRDefault="00C0709E" w:rsidP="00C2008C">
      <w:pPr>
        <w:pStyle w:val="Heading1"/>
        <w:keepNext w:val="0"/>
        <w:keepLines w:val="0"/>
        <w:widowControl w:val="0"/>
        <w:spacing w:before="120" w:after="0" w:line="360" w:lineRule="exact"/>
        <w:ind w:firstLine="680"/>
        <w:jc w:val="left"/>
        <w:rPr>
          <w:rFonts w:ascii="Times New Roman" w:hAnsi="Times New Roman" w:cs="Times New Roman"/>
          <w:sz w:val="28"/>
        </w:rPr>
      </w:pPr>
      <w:r w:rsidRPr="00E71A29">
        <w:rPr>
          <w:rFonts w:ascii="Times New Roman" w:hAnsi="Times New Roman" w:cs="Times New Roman"/>
          <w:sz w:val="28"/>
        </w:rPr>
        <w:t>Đổi mới phương thức lãnh đạo: bốn chuyển dịch cần thiết</w:t>
      </w:r>
    </w:p>
    <w:p w14:paraId="38661452" w14:textId="77777777" w:rsidR="00C0709E" w:rsidRPr="00E71A29" w:rsidRDefault="00C0709E" w:rsidP="00C2008C">
      <w:pPr>
        <w:widowControl w:val="0"/>
        <w:spacing w:before="120" w:after="0" w:line="360" w:lineRule="exact"/>
        <w:ind w:firstLine="680"/>
        <w:rPr>
          <w:rFonts w:cs="Times New Roman"/>
          <w:szCs w:val="28"/>
        </w:rPr>
      </w:pPr>
      <w:r>
        <w:t>Từ những việc đã diễn ra ở cơ sở, tôi cho rằng đổi mới phương thức lãnh đạo trước hết cần tập trung vào bốn việc.</w:t>
      </w:r>
    </w:p>
    <w:p w14:paraId="3F26502D" w14:textId="77777777" w:rsidR="00C0709E" w:rsidRPr="00E71A29" w:rsidRDefault="00C0709E" w:rsidP="00C2008C">
      <w:pPr>
        <w:widowControl w:val="0"/>
        <w:spacing w:before="120" w:after="0" w:line="360" w:lineRule="exact"/>
        <w:ind w:firstLine="680"/>
        <w:rPr>
          <w:rFonts w:cs="Times New Roman"/>
          <w:szCs w:val="28"/>
        </w:rPr>
      </w:pPr>
      <w:r>
        <w:t>Trước hết là tổ chức thực hiện đến cùng. Ban hành đúng và trúng mới là bước đầu; sau đó mỗi nhiệm vụ trọng tâm phải xác định được người thực hiện, thời hạn, sản phẩm và thẩm quyền xử lý. Kết luận của cấp ủy cần được theo dõi như một đầu việc cụ thể; hạn chế đã chỉ ra phải có điểm kết thúc, không để lặp lại qua nhiều kỳ báo cáo.</w:t>
      </w:r>
    </w:p>
    <w:p w14:paraId="3BDEA5A4" w14:textId="77777777" w:rsidR="00C0709E" w:rsidRPr="00E71A29" w:rsidRDefault="00C0709E" w:rsidP="00C2008C">
      <w:pPr>
        <w:widowControl w:val="0"/>
        <w:spacing w:before="120" w:after="0" w:line="360" w:lineRule="exact"/>
        <w:ind w:firstLine="680"/>
        <w:rPr>
          <w:rFonts w:cs="Times New Roman"/>
          <w:szCs w:val="28"/>
        </w:rPr>
      </w:pPr>
      <w:r>
        <w:t xml:space="preserve">Việc thứ hai là làm cho thông tin đi được hai chiều. Cấp ủy viên phải bám lĩnh </w:t>
      </w:r>
      <w:r>
        <w:lastRenderedPageBreak/>
        <w:t>vực, bám đơn vị, dự sinh hoạt chi bộ, đối thoại và lắng nghe; báo cáo từ cơ sở phải chỉ ra được vấn đề nào vượt thẩm quyền. Với Văn phòng Đảng ủy, công việc vì thế không chỉ là luân chuyển văn bản mà còn phải tổng hợp, phân tích, cảnh báo và đôn đốc để chủ trương đến đúng nơi thực hiện, còn tiếng nói từ ca máy đến được nơi có thẩm quyền quyết định.</w:t>
      </w:r>
    </w:p>
    <w:p w14:paraId="67854F81" w14:textId="77777777" w:rsidR="00C0709E" w:rsidRPr="00E71A29" w:rsidRDefault="00C0709E" w:rsidP="00C2008C">
      <w:pPr>
        <w:widowControl w:val="0"/>
        <w:spacing w:before="120" w:after="0" w:line="360" w:lineRule="exact"/>
        <w:ind w:firstLine="680"/>
        <w:rPr>
          <w:rFonts w:cs="Times New Roman"/>
          <w:szCs w:val="28"/>
        </w:rPr>
      </w:pPr>
      <w:r>
        <w:t>Việc thứ ba là coi trọng sản phẩm và chuyển biến thực tế khi đánh giá. Ở cấp Tổng công ty, kết quả lãnh đạo thể hiện ở định hướng đúng, cơ chế đồng bộ, nguồn lực được huy động và điểm nghẽn được tháo gỡ; ở cơ sở là nghị quyết sát nhà máy và chương trình khả thi; ở chi bộ là nguy cơ được ngăn chặn, chỉ tiêu được cải thiện, năng lực đảng viên được nâng lên. Chất lượng sinh hoạt vì thế cần được nhìn từ những vấn đề thực tiễn đã được giải quyết.</w:t>
      </w:r>
    </w:p>
    <w:p w14:paraId="0047FA48"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Cách đánh giá ấy cũng làm cho tiêu chí “Chi bộ 4 tốt” trở nên cụ thể: hoàn thành tốt nhiệm vụ chính trị phải được chứng minh bằng sản phẩm; chất lượng sinh hoạt phải thể hiện ở vấn đề thực tế được giải quyết; đoàn kết, kỷ luật phải hiện diện trong phối hợp vận hành; cán bộ, đảng viên tốt phải được nhận diện qua trách nhiệm và kết quả công việc. Danh hiệu chỉ có sức sống khi phản ánh chuyển biến đã diễn ra, không phải khi thay thế cho chuyển biến.</w:t>
      </w:r>
    </w:p>
    <w:p w14:paraId="64595DA4" w14:textId="44FF5F20" w:rsidR="00C0709E" w:rsidRPr="00E71A29" w:rsidRDefault="0004295E" w:rsidP="00C2008C">
      <w:pPr>
        <w:widowControl w:val="0"/>
        <w:spacing w:before="120" w:after="0" w:line="360" w:lineRule="exact"/>
        <w:ind w:firstLine="680"/>
        <w:rPr>
          <w:rFonts w:cs="Times New Roman"/>
          <w:szCs w:val="28"/>
        </w:rPr>
      </w:pPr>
      <w:r w:rsidRPr="0004295E">
        <w:t>Việc thứ tư là sử dụng dữ liệu để phục vụ lãnh đạo, không chỉ để hoàn thành báo cáo. Thực tiễn tại NMNĐ Đông Triều cho thấy, những thông số về sản lượng điện, điện tự dùng, suất tiêu hao nhiệt, tình trạng thiết bị và an toàn vận hành không chỉ là dữ liệu chuyên môn. Khi được theo dõi, phân tích và đưa vào sinh hoạt cấp ủy, chi bộ, những con số ấy giúp nhận diện độ lệch, làm rõ nguyên nhân và xác định nhiệm vụ khắc phục. Giai đoạn tới, yêu cầu nâng cao hiệu quả sản xuất, bảo đảm an toàn và tối ưu vận hành càng đòi hỏi dữ liệu phải thực sự phục vụ dự báo, cảnh báo sớm và quyết định. Trong công tác Đảng cũng vậy: dữ liệu đảng viên, tiến độ nhiệm vụ, kết quả kiểm tra và việc thực hiện kết luận phải giúp cấp ủy nhận ra độ lệch để điều chỉnh kịp thời.</w:t>
      </w:r>
    </w:p>
    <w:p w14:paraId="536A5357" w14:textId="6042DFC2"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 xml:space="preserve">Việc chuẩn hóa dữ liệu đảng viên, sử dụng Sổ tay đảng viên điện tử, thu nộp đảng phí và xử lý văn bản trên môi trường điện tử đang mở ra khả năng đổi mới công tác Đảng. Dữ liệu phải giúp cấp ủy nhận diện nhiệm vụ chậm, kết luận chưa hoàn thành, vấn đề lặp lại hoặc nơi cần tăng cường kiểm tra; đồng thời </w:t>
      </w:r>
      <w:r w:rsidR="0080280A">
        <w:rPr>
          <w:rFonts w:cs="Times New Roman"/>
          <w:szCs w:val="28"/>
        </w:rPr>
        <w:t>kết nối với</w:t>
      </w:r>
      <w:r w:rsidRPr="00E71A29">
        <w:rPr>
          <w:rFonts w:cs="Times New Roman"/>
          <w:szCs w:val="28"/>
        </w:rPr>
        <w:t xml:space="preserve"> dữ liệu sản xuất </w:t>
      </w:r>
      <w:r w:rsidR="0080280A">
        <w:rPr>
          <w:rFonts w:cs="Times New Roman"/>
          <w:szCs w:val="28"/>
        </w:rPr>
        <w:t>phục vụ</w:t>
      </w:r>
      <w:r w:rsidRPr="00E71A29">
        <w:rPr>
          <w:rFonts w:cs="Times New Roman"/>
          <w:szCs w:val="28"/>
        </w:rPr>
        <w:t xml:space="preserve"> quyết định lãnh đạo đúng thông tin, đúng thời điểm, đúng thẩm quyền và có thể kiểm chứng.</w:t>
      </w:r>
    </w:p>
    <w:p w14:paraId="310C1503" w14:textId="77777777" w:rsidR="00C0709E" w:rsidRPr="00E71A29" w:rsidRDefault="00C0709E" w:rsidP="00C2008C">
      <w:pPr>
        <w:widowControl w:val="0"/>
        <w:spacing w:before="120" w:after="0" w:line="360" w:lineRule="exact"/>
        <w:ind w:firstLine="680"/>
        <w:rPr>
          <w:rFonts w:cs="Times New Roman"/>
          <w:szCs w:val="28"/>
        </w:rPr>
      </w:pPr>
      <w:r>
        <w:t>Công nghệ có thể phát cảnh báo và dữ liệu có thể chỉ ra độ lệch, nhưng quyết định cuối cùng vẫn thuộc về con người. Người đứng đầu phải biết đọc dữ liệu, dám nhận trách nhiệm và tổ chức khắc phục. Vì thế, chuyển đổi số trong công tác lãnh đạo chỉ phát huy giá trị khi đi cùng sự minh bạch, năng lực phân tích và trách nhiệm giải trình.</w:t>
      </w:r>
    </w:p>
    <w:p w14:paraId="378ED6DA" w14:textId="77777777" w:rsidR="00C0709E" w:rsidRPr="00E71A29" w:rsidRDefault="00C0709E" w:rsidP="00C2008C">
      <w:pPr>
        <w:pStyle w:val="Heading1"/>
        <w:keepNext w:val="0"/>
        <w:keepLines w:val="0"/>
        <w:widowControl w:val="0"/>
        <w:spacing w:before="120" w:after="0" w:line="360" w:lineRule="exact"/>
        <w:ind w:firstLine="680"/>
        <w:jc w:val="left"/>
        <w:rPr>
          <w:rFonts w:ascii="Times New Roman" w:hAnsi="Times New Roman" w:cs="Times New Roman"/>
          <w:sz w:val="28"/>
        </w:rPr>
      </w:pPr>
      <w:r w:rsidRPr="00E71A29">
        <w:rPr>
          <w:rFonts w:ascii="Times New Roman" w:hAnsi="Times New Roman" w:cs="Times New Roman"/>
          <w:sz w:val="28"/>
        </w:rPr>
        <w:t>Từ vị trí người tham mưu: nối đúng việc, báo đúng vấn đề</w:t>
      </w:r>
    </w:p>
    <w:p w14:paraId="7DD53CF6"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lastRenderedPageBreak/>
        <w:t>Ở vị trí Ủy viên Ban Chấp hành Đảng bộ, Phó Chánh Văn phòng, Phụ trách Văn phòng Đảng ủy Tổng công ty, tôi có điều kiện nhìn một nghị quyết ở cả hai chiều: từ lúc được cấp ủy thảo luận, ban hành, phân công đến khi trở thành công việc ở cơ sở; và từ một vướng mắc tại tổ máy, phân xưởng được tổng hợp, phân tích, báo cáo trở lại Ban Thường vụ, Ban Chấp hành. Chính góc nhìn ấy giúp tôi nhận ra: khoảng cách giữa chủ trương và kết quả thường không nằm ở một quyết định lớn duy nhất, mà ở những mắt xích tưởng nhỏ — một nhiệm vụ chưa rõ sản phẩm, một báo cáo chưa chỉ ra độ lệch, một kết luận chưa được đôn đốc, một kiến nghị chưa đến đúng cấp có thẩm quyền.</w:t>
      </w:r>
    </w:p>
    <w:p w14:paraId="7890AC6A" w14:textId="77777777" w:rsidR="00C0709E" w:rsidRPr="00E71A29" w:rsidRDefault="00C0709E" w:rsidP="00C2008C">
      <w:pPr>
        <w:widowControl w:val="0"/>
        <w:spacing w:before="120" w:after="0" w:line="360" w:lineRule="exact"/>
        <w:ind w:firstLine="680"/>
        <w:rPr>
          <w:rFonts w:cs="Times New Roman"/>
          <w:szCs w:val="28"/>
        </w:rPr>
      </w:pPr>
      <w:r>
        <w:t>Qua công việc hằng ngày, tôi càng thấy giá trị của tham mưu không nằm ở việc đã soạn bao nhiêu văn bản hay phục vụ bao nhiêu cuộc họp. Điều quan trọng hơn là nối được chủ trương với việc cần làm, đưa đúng thông tin đến nơi quyết định, nhận ra sớm chỗ trách nhiệm có nguy cơ bị đứt và theo dõi cho đến khi có kết quả. Một báo cáo tốt phải giúp cấp ủy biết nơi nào đang chuyển biến, nơi nào có nguy cơ, việc gì cần quyết định và ai phải chịu trách nhiệm.</w:t>
      </w:r>
    </w:p>
    <w:p w14:paraId="613352DF" w14:textId="77777777" w:rsidR="00C0709E" w:rsidRPr="00E71A29" w:rsidRDefault="00C0709E" w:rsidP="00C2008C">
      <w:pPr>
        <w:widowControl w:val="0"/>
        <w:spacing w:before="120" w:after="0" w:line="360" w:lineRule="exact"/>
        <w:ind w:firstLine="680"/>
        <w:rPr>
          <w:rFonts w:cs="Times New Roman"/>
          <w:szCs w:val="28"/>
        </w:rPr>
      </w:pPr>
      <w:r>
        <w:t>Vì vậy, khi tham mưu, tôi luôn coi trọng ba yêu cầu: chủ trương phải đúng, quá trình tổ chức thực hiện phải thông suốt và thông tin báo cáo phải trung thực. Kết quả không được tô hồng, hạn chế cũng không nên khuếch đại; điều cơ sở đang vướng phải được phản ánh đúng mức và đúng thẩm quyền. Thông tin đúng, đến đúng lúc sẽ giúp cấp ủy quyết định sát thực tiễn hơn và giúp cơ sở nhận được chỉ đạo rõ ràng hơn.</w:t>
      </w:r>
    </w:p>
    <w:p w14:paraId="08FF124D" w14:textId="77777777" w:rsidR="00C0709E" w:rsidRPr="00E71A29" w:rsidRDefault="00C0709E" w:rsidP="00C2008C">
      <w:pPr>
        <w:widowControl w:val="0"/>
        <w:spacing w:before="120" w:after="0" w:line="360" w:lineRule="exact"/>
        <w:ind w:firstLine="680"/>
        <w:rPr>
          <w:rFonts w:cs="Times New Roman"/>
          <w:szCs w:val="28"/>
        </w:rPr>
      </w:pPr>
      <w:r>
        <w:t>Với người làm công tác tham mưu, trách nhiệm nêu gương nhiều khi bắt đầu từ những việc rất cụ thể: đọc kỹ một báo cáo, kiểm tra lại một con số, theo dõi một kết luận chưa hoàn thành, nhắc lại một nhiệm vụ sắp quá hạn. Sau mỗi văn bản, cuộc họp hay đợt kiểm tra, câu hỏi tôi muốn tự đặt ra vẫn là: việc này đã tạo ra thay đổi gì trong thực tiễn?</w:t>
      </w:r>
    </w:p>
    <w:p w14:paraId="3C6DCCEB" w14:textId="77777777" w:rsidR="00C0709E" w:rsidRPr="00E71A29" w:rsidRDefault="00C0709E" w:rsidP="00C2008C">
      <w:pPr>
        <w:pStyle w:val="Heading1"/>
        <w:keepNext w:val="0"/>
        <w:keepLines w:val="0"/>
        <w:widowControl w:val="0"/>
        <w:spacing w:before="120" w:after="0" w:line="360" w:lineRule="exact"/>
        <w:ind w:firstLine="680"/>
        <w:jc w:val="left"/>
        <w:rPr>
          <w:rFonts w:ascii="Times New Roman" w:hAnsi="Times New Roman" w:cs="Times New Roman"/>
          <w:sz w:val="28"/>
        </w:rPr>
      </w:pPr>
      <w:r w:rsidRPr="00E71A29">
        <w:rPr>
          <w:rFonts w:ascii="Times New Roman" w:hAnsi="Times New Roman" w:cs="Times New Roman"/>
          <w:sz w:val="28"/>
        </w:rPr>
        <w:t>Dòng điện mang theo lời hứa</w:t>
      </w:r>
    </w:p>
    <w:p w14:paraId="5B5B2F02" w14:textId="77777777" w:rsidR="00C0709E" w:rsidRPr="00E71A29" w:rsidRDefault="00C0709E" w:rsidP="00C2008C">
      <w:pPr>
        <w:widowControl w:val="0"/>
        <w:spacing w:before="120" w:after="0" w:line="360" w:lineRule="exact"/>
        <w:ind w:firstLine="680"/>
        <w:rPr>
          <w:rFonts w:cs="Times New Roman"/>
          <w:szCs w:val="28"/>
        </w:rPr>
      </w:pPr>
      <w:proofErr w:type="gramStart"/>
      <w:r w:rsidRPr="00E71A29">
        <w:rPr>
          <w:rFonts w:cs="Times New Roman"/>
          <w:szCs w:val="28"/>
        </w:rPr>
        <w:t>An</w:t>
      </w:r>
      <w:proofErr w:type="gramEnd"/>
      <w:r w:rsidRPr="00E71A29">
        <w:rPr>
          <w:rFonts w:cs="Times New Roman"/>
          <w:szCs w:val="28"/>
        </w:rPr>
        <w:t xml:space="preserve"> ninh năng lượng không phải khái niệm xa xôi. Nó hiện diện trong từng tổ máy sẵn sàng đáp ứng huy động, từng ca trực an toàn, từng phần trăm hiệu suất được cải thiện, từng tấn tài nguyên được tiết kiệm và từng người lao động trở về bình an sau ca làm việc, mang theo sự yên lòng cho những người thân đang đợi họ ở nhà.</w:t>
      </w:r>
    </w:p>
    <w:p w14:paraId="54273F2F"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Trong thời điểm TKV thực hiện yêu cầu cơ cấu lại và tái định vị thành tập đoàn công nghiệp năng lượng, vật liệu hiện đại, mỗi megawatt điện an toàn, hiệu quả và ít phát thải hơn chính là một đơn vị đo cụ thể của năng lực đổi mới, hiệu quả sử dụng vốn nhà nước và trách nhiệm chính trị đối với phát triển bền vững.</w:t>
      </w:r>
    </w:p>
    <w:p w14:paraId="00AFD7A7" w14:textId="77777777" w:rsidR="00C0709E" w:rsidRPr="00E71A29" w:rsidRDefault="00C0709E" w:rsidP="00C2008C">
      <w:pPr>
        <w:widowControl w:val="0"/>
        <w:spacing w:before="120" w:after="0" w:line="360" w:lineRule="exact"/>
        <w:ind w:firstLine="680"/>
        <w:rPr>
          <w:rFonts w:cs="Times New Roman"/>
          <w:szCs w:val="28"/>
        </w:rPr>
      </w:pPr>
      <w:r w:rsidRPr="00E71A29">
        <w:rPr>
          <w:rFonts w:cs="Times New Roman"/>
          <w:szCs w:val="28"/>
        </w:rPr>
        <w:t xml:space="preserve">Từ chủ trương của Trung ương, sự lãnh đạo của Đảng ủy TKV, quá trình cụ thể hóa và kiểm tra của Đảng ủy Tổng công ty đến cuộc sinh hoạt của 40 đảng viên Chi bộ Khối Sản xuất, có thể nhận ra: nghị quyết chỉ sống khi mỗi cấp ủy tạo ra sản phẩm lãnh đạo; con số chưa đạt không bị che giấu; tiếng nói từ hiện trường được lắng nghe; vấn đề vượt thẩm quyền đến đúng nơi quyết định; và kỳ họp sau có thể hỏi đến cùng </w:t>
      </w:r>
      <w:r w:rsidRPr="00E71A29">
        <w:rPr>
          <w:rFonts w:cs="Times New Roman"/>
          <w:szCs w:val="28"/>
        </w:rPr>
        <w:lastRenderedPageBreak/>
        <w:t>việc đã làm, kết quả đạt được.</w:t>
      </w:r>
    </w:p>
    <w:p w14:paraId="74F0D285" w14:textId="77777777" w:rsidR="00C0709E" w:rsidRPr="00E71A29" w:rsidRDefault="00C0709E" w:rsidP="00C2008C">
      <w:pPr>
        <w:widowControl w:val="0"/>
        <w:spacing w:before="120" w:after="0" w:line="360" w:lineRule="exact"/>
        <w:ind w:firstLine="680"/>
        <w:rPr>
          <w:rFonts w:cs="Times New Roman"/>
          <w:szCs w:val="28"/>
        </w:rPr>
      </w:pPr>
      <w:r>
        <w:t>Vì thế, với tôi, mỗi megawatt điện còn mang theo một lời cam kết: tổ chức đảng hoàn thành trách nhiệm lãnh đạo; người đảng viên làm tròn phần việc trong ca máy và với đồng đội; doanh nghiệp nhà nước góp phần bảo đảm an ninh năng lượng, sử dụng hiệu quả nguồn lực quốc gia và giữ gìn cuộc sống bình yên của Nhân dân.</w:t>
      </w:r>
    </w:p>
    <w:p w14:paraId="17B3F571" w14:textId="55C922A4" w:rsidR="00B63305" w:rsidRPr="00AA4CCA" w:rsidRDefault="00C0709E" w:rsidP="00C2008C">
      <w:pPr>
        <w:widowControl w:val="0"/>
        <w:spacing w:before="120" w:after="0" w:line="360" w:lineRule="exact"/>
        <w:ind w:firstLine="680"/>
        <w:rPr>
          <w:rFonts w:cs="Times New Roman"/>
          <w:szCs w:val="28"/>
        </w:rPr>
      </w:pPr>
      <w:r>
        <w:t>Khi trách nhiệm được xác định rõ, kết quả có thước đo, dữ liệu được phản ánh trung thực và con người luôn được đặt ở trung tâm, “mạch điện trách nhiệm” sẽ nối nghị quyết với cuộc sống. Khi ấy, nghị quyết của Đảng không chỉ hiện diện trong hội trường, mà được kiểm chứng bằng những tổ máy vận hành an toàn, những chỉ tiêu được cải thiện và dòng điện ngày đêm góp sức đưa đất nước bước vào kỷ nguyên phát triển mới</w:t>
      </w:r>
      <w:r w:rsidR="001B4EE8" w:rsidRPr="00E71A29">
        <w:rPr>
          <w:rFonts w:cs="Times New Roman"/>
          <w:szCs w:val="28"/>
        </w:rPr>
        <w:t>.</w:t>
      </w:r>
    </w:p>
    <w:sectPr w:rsidR="00B63305" w:rsidRPr="00AA4CCA" w:rsidSect="00A34713">
      <w:headerReference w:type="default" r:id="rId8"/>
      <w:pgSz w:w="11906" w:h="16838"/>
      <w:pgMar w:top="1170" w:right="746" w:bottom="450" w:left="1620" w:header="720" w:footer="13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897EC" w14:textId="77777777" w:rsidR="008953B3" w:rsidRDefault="008953B3">
      <w:pPr>
        <w:spacing w:after="0" w:line="240" w:lineRule="auto"/>
      </w:pPr>
      <w:r>
        <w:separator/>
      </w:r>
    </w:p>
  </w:endnote>
  <w:endnote w:type="continuationSeparator" w:id="0">
    <w:p w14:paraId="179B97E6" w14:textId="77777777" w:rsidR="008953B3" w:rsidRDefault="00895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altName w:val="Century Gothic"/>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434B7" w14:textId="77777777" w:rsidR="008953B3" w:rsidRDefault="008953B3">
      <w:pPr>
        <w:spacing w:after="0" w:line="240" w:lineRule="auto"/>
      </w:pPr>
      <w:r>
        <w:separator/>
      </w:r>
    </w:p>
  </w:footnote>
  <w:footnote w:type="continuationSeparator" w:id="0">
    <w:p w14:paraId="4E0AF7E6" w14:textId="77777777" w:rsidR="008953B3" w:rsidRDefault="00895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403500"/>
      <w:docPartObj>
        <w:docPartGallery w:val="Page Numbers (Top of Page)"/>
        <w:docPartUnique/>
      </w:docPartObj>
    </w:sdtPr>
    <w:sdtEndPr>
      <w:rPr>
        <w:noProof/>
      </w:rPr>
    </w:sdtEndPr>
    <w:sdtContent>
      <w:p w14:paraId="6CCCAEBD" w14:textId="2BBB17BC" w:rsidR="00AA4CCA" w:rsidRDefault="00AA4CCA" w:rsidP="00FA4795">
        <w:pPr>
          <w:pStyle w:val="Head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2B7DBED8" w14:textId="77777777" w:rsidR="00AA4CCA" w:rsidRDefault="00AA4C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4346704">
    <w:abstractNumId w:val="8"/>
  </w:num>
  <w:num w:numId="2" w16cid:durableId="306322194">
    <w:abstractNumId w:val="6"/>
  </w:num>
  <w:num w:numId="3" w16cid:durableId="1221407474">
    <w:abstractNumId w:val="5"/>
  </w:num>
  <w:num w:numId="4" w16cid:durableId="2060860129">
    <w:abstractNumId w:val="4"/>
  </w:num>
  <w:num w:numId="5" w16cid:durableId="622926513">
    <w:abstractNumId w:val="7"/>
  </w:num>
  <w:num w:numId="6" w16cid:durableId="737170361">
    <w:abstractNumId w:val="3"/>
  </w:num>
  <w:num w:numId="7" w16cid:durableId="583078049">
    <w:abstractNumId w:val="2"/>
  </w:num>
  <w:num w:numId="8" w16cid:durableId="1962875580">
    <w:abstractNumId w:val="1"/>
  </w:num>
  <w:num w:numId="9" w16cid:durableId="1982269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95E"/>
    <w:rsid w:val="0006063C"/>
    <w:rsid w:val="000C22F8"/>
    <w:rsid w:val="000C3175"/>
    <w:rsid w:val="000D4EC9"/>
    <w:rsid w:val="001040A7"/>
    <w:rsid w:val="00114819"/>
    <w:rsid w:val="0015074B"/>
    <w:rsid w:val="00193BCD"/>
    <w:rsid w:val="001B4EE8"/>
    <w:rsid w:val="001F26E3"/>
    <w:rsid w:val="00281C32"/>
    <w:rsid w:val="0029639D"/>
    <w:rsid w:val="003078B2"/>
    <w:rsid w:val="00326F90"/>
    <w:rsid w:val="003A0067"/>
    <w:rsid w:val="004149EC"/>
    <w:rsid w:val="00416602"/>
    <w:rsid w:val="004854F5"/>
    <w:rsid w:val="004A1FEC"/>
    <w:rsid w:val="004A247E"/>
    <w:rsid w:val="004B3E58"/>
    <w:rsid w:val="004C18E5"/>
    <w:rsid w:val="0050172F"/>
    <w:rsid w:val="005D0199"/>
    <w:rsid w:val="005D6492"/>
    <w:rsid w:val="005E17C7"/>
    <w:rsid w:val="00692DF1"/>
    <w:rsid w:val="006C3167"/>
    <w:rsid w:val="006E159A"/>
    <w:rsid w:val="006F3C95"/>
    <w:rsid w:val="007420B1"/>
    <w:rsid w:val="007B6E55"/>
    <w:rsid w:val="007D5FCD"/>
    <w:rsid w:val="007F0681"/>
    <w:rsid w:val="0080280A"/>
    <w:rsid w:val="008216A0"/>
    <w:rsid w:val="008456C1"/>
    <w:rsid w:val="00861063"/>
    <w:rsid w:val="00877608"/>
    <w:rsid w:val="008953B3"/>
    <w:rsid w:val="008A6476"/>
    <w:rsid w:val="00966DD3"/>
    <w:rsid w:val="00991772"/>
    <w:rsid w:val="009B64BA"/>
    <w:rsid w:val="00A04E6F"/>
    <w:rsid w:val="00A34713"/>
    <w:rsid w:val="00A62EC3"/>
    <w:rsid w:val="00A7410C"/>
    <w:rsid w:val="00A83856"/>
    <w:rsid w:val="00AA1D8D"/>
    <w:rsid w:val="00AA4CCA"/>
    <w:rsid w:val="00AC1AF9"/>
    <w:rsid w:val="00AD5BA2"/>
    <w:rsid w:val="00B32D07"/>
    <w:rsid w:val="00B33329"/>
    <w:rsid w:val="00B47730"/>
    <w:rsid w:val="00B63305"/>
    <w:rsid w:val="00C0709E"/>
    <w:rsid w:val="00C07462"/>
    <w:rsid w:val="00C17B1E"/>
    <w:rsid w:val="00C2008C"/>
    <w:rsid w:val="00CA18F4"/>
    <w:rsid w:val="00CA3DE7"/>
    <w:rsid w:val="00CB0664"/>
    <w:rsid w:val="00DC4FF2"/>
    <w:rsid w:val="00E71A29"/>
    <w:rsid w:val="00EC48F3"/>
    <w:rsid w:val="00EC7C49"/>
    <w:rsid w:val="00ED545B"/>
    <w:rsid w:val="00F34501"/>
    <w:rsid w:val="00F557AF"/>
    <w:rsid w:val="00FA4795"/>
    <w:rsid w:val="00FC693F"/>
    <w:rsid w:val="00FF4E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D9A8D1"/>
  <w14:defaultImageDpi w14:val="300"/>
  <w15:docId w15:val="{A8790221-B67D-4C75-9F01-DB896065D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324" w:lineRule="auto"/>
      <w:ind w:firstLine="567"/>
      <w:jc w:val="both"/>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269147">
      <w:bodyDiv w:val="1"/>
      <w:marLeft w:val="0"/>
      <w:marRight w:val="0"/>
      <w:marTop w:val="0"/>
      <w:marBottom w:val="0"/>
      <w:divBdr>
        <w:top w:val="none" w:sz="0" w:space="0" w:color="auto"/>
        <w:left w:val="none" w:sz="0" w:space="0" w:color="auto"/>
        <w:bottom w:val="none" w:sz="0" w:space="0" w:color="auto"/>
        <w:right w:val="none" w:sz="0" w:space="0" w:color="auto"/>
      </w:divBdr>
    </w:div>
    <w:div w:id="95972963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9</Pages>
  <Words>3543</Words>
  <Characters>20200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Mỗi megawatt điện - Một cam kết chính trị</vt:lpstr>
    </vt:vector>
  </TitlesOfParts>
  <Manager/>
  <Company/>
  <LinksUpToDate>false</LinksUpToDate>
  <CharactersWithSpaces>23696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Mỗi megawatt điện - Một cam kết chính trị</dc:title>
  <dc:subject>Bài dự Giải Búa liềm vàng năm 2026</dc:subject>
  <dc:creator>Nguyễn Cao Cường</dc:creator>
  <cp:keywords>Búa liềm vàng; xây dựng Đảng; Điện lực TKV; Nhiệt điện Đông Triều</cp:keywords>
  <dc:description>generated by python-docx</dc:description>
  <cp:lastModifiedBy>Ngô Quang Trung- TB Tuyên giáo ĐU</cp:lastModifiedBy>
  <cp:revision>46</cp:revision>
  <dcterms:created xsi:type="dcterms:W3CDTF">2026-08-18T07:32:00Z</dcterms:created>
  <dcterms:modified xsi:type="dcterms:W3CDTF">2026-09-17T02:02:00Z</dcterms:modified>
  <cp:category/>
</cp:coreProperties>
</file>