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AD72" w14:textId="66B9E7EC" w:rsidR="00383B32" w:rsidRPr="00217473" w:rsidRDefault="00383B32" w:rsidP="00383B32">
      <w:pPr>
        <w:spacing w:before="100" w:beforeAutospacing="1" w:after="100" w:afterAutospacing="1" w:line="240" w:lineRule="auto"/>
        <w:jc w:val="center"/>
        <w:outlineLvl w:val="0"/>
        <w:rPr>
          <w:rFonts w:eastAsia="Times New Roman" w:cs="Times New Roman"/>
          <w:b/>
          <w:bCs/>
          <w:kern w:val="36"/>
          <w:sz w:val="28"/>
          <w:szCs w:val="28"/>
        </w:rPr>
      </w:pPr>
      <w:r w:rsidRPr="00217473">
        <w:rPr>
          <w:rFonts w:eastAsia="Times New Roman" w:cs="Times New Roman"/>
          <w:b/>
          <w:bCs/>
          <w:kern w:val="36"/>
          <w:sz w:val="28"/>
          <w:szCs w:val="28"/>
        </w:rPr>
        <w:t>BÀI DỰ THI GIẢI BÚA LIỀM VÀNG LẦN X (2025)</w:t>
      </w:r>
    </w:p>
    <w:p w14:paraId="07049F82" w14:textId="3819A8E8" w:rsidR="00B321DB" w:rsidRDefault="00B321DB" w:rsidP="001703BF">
      <w:pPr>
        <w:spacing w:after="0" w:line="240" w:lineRule="auto"/>
        <w:ind w:firstLine="720"/>
        <w:outlineLvl w:val="1"/>
        <w:rPr>
          <w:rFonts w:eastAsia="Times New Roman" w:cs="Times New Roman"/>
          <w:b/>
          <w:bCs/>
          <w:kern w:val="0"/>
          <w:sz w:val="28"/>
          <w:szCs w:val="28"/>
          <w14:ligatures w14:val="none"/>
        </w:rPr>
      </w:pPr>
      <w:r w:rsidRPr="001703BF">
        <w:rPr>
          <w:rFonts w:eastAsia="Times New Roman" w:cs="Times New Roman"/>
          <w:kern w:val="0"/>
          <w:sz w:val="28"/>
          <w:szCs w:val="28"/>
          <w14:ligatures w14:val="none"/>
        </w:rPr>
        <w:t>Người dự thi:</w:t>
      </w:r>
      <w:r w:rsidRPr="001703BF">
        <w:rPr>
          <w:rFonts w:eastAsia="Times New Roman" w:cs="Times New Roman"/>
          <w:b/>
          <w:bCs/>
          <w:kern w:val="0"/>
          <w:sz w:val="28"/>
          <w:szCs w:val="28"/>
          <w14:ligatures w14:val="none"/>
        </w:rPr>
        <w:t xml:space="preserve"> </w:t>
      </w:r>
      <w:r w:rsidR="001703BF" w:rsidRPr="001703BF">
        <w:rPr>
          <w:rFonts w:eastAsia="Times New Roman" w:cs="Times New Roman"/>
          <w:b/>
          <w:bCs/>
          <w:kern w:val="0"/>
          <w:sz w:val="28"/>
          <w:szCs w:val="28"/>
          <w14:ligatures w14:val="none"/>
        </w:rPr>
        <w:t>PHẠM H</w:t>
      </w:r>
      <w:r w:rsidR="001703BF">
        <w:rPr>
          <w:rFonts w:eastAsia="Times New Roman" w:cs="Times New Roman"/>
          <w:b/>
          <w:bCs/>
          <w:kern w:val="0"/>
          <w:sz w:val="28"/>
          <w:szCs w:val="28"/>
          <w14:ligatures w14:val="none"/>
        </w:rPr>
        <w:t>ỒNG THÁI</w:t>
      </w:r>
    </w:p>
    <w:p w14:paraId="626EDFE3" w14:textId="5FACA5FA" w:rsidR="001703BF" w:rsidRPr="001703BF" w:rsidRDefault="001703BF" w:rsidP="001703BF">
      <w:pPr>
        <w:spacing w:after="0" w:line="240" w:lineRule="auto"/>
        <w:ind w:firstLine="720"/>
        <w:outlineLvl w:val="1"/>
        <w:rPr>
          <w:rFonts w:eastAsia="Times New Roman" w:cs="Times New Roman"/>
          <w:kern w:val="0"/>
          <w:sz w:val="28"/>
          <w:szCs w:val="28"/>
          <w14:ligatures w14:val="none"/>
        </w:rPr>
      </w:pPr>
      <w:r w:rsidRPr="001703BF">
        <w:rPr>
          <w:rFonts w:eastAsia="Times New Roman" w:cs="Times New Roman"/>
          <w:kern w:val="0"/>
          <w:sz w:val="28"/>
          <w:szCs w:val="28"/>
          <w14:ligatures w14:val="none"/>
        </w:rPr>
        <w:t>Đ</w:t>
      </w:r>
      <w:r>
        <w:rPr>
          <w:rFonts w:eastAsia="Times New Roman" w:cs="Times New Roman"/>
          <w:kern w:val="0"/>
          <w:sz w:val="28"/>
          <w:szCs w:val="28"/>
          <w14:ligatures w14:val="none"/>
        </w:rPr>
        <w:t>ơ</w:t>
      </w:r>
      <w:r w:rsidRPr="001703BF">
        <w:rPr>
          <w:rFonts w:eastAsia="Times New Roman" w:cs="Times New Roman"/>
          <w:kern w:val="0"/>
          <w:sz w:val="28"/>
          <w:szCs w:val="28"/>
          <w14:ligatures w14:val="none"/>
        </w:rPr>
        <w:t>n vị</w:t>
      </w:r>
      <w:r>
        <w:rPr>
          <w:rFonts w:eastAsia="Times New Roman" w:cs="Times New Roman"/>
          <w:kern w:val="0"/>
          <w:sz w:val="28"/>
          <w:szCs w:val="28"/>
          <w14:ligatures w14:val="none"/>
        </w:rPr>
        <w:t xml:space="preserve">: Chi bộ Kỹ thuật - </w:t>
      </w:r>
      <w:proofErr w:type="gramStart"/>
      <w:r>
        <w:rPr>
          <w:rFonts w:eastAsia="Times New Roman" w:cs="Times New Roman"/>
          <w:kern w:val="0"/>
          <w:sz w:val="28"/>
          <w:szCs w:val="28"/>
          <w14:ligatures w14:val="none"/>
        </w:rPr>
        <w:t>An</w:t>
      </w:r>
      <w:proofErr w:type="gramEnd"/>
      <w:r>
        <w:rPr>
          <w:rFonts w:eastAsia="Times New Roman" w:cs="Times New Roman"/>
          <w:kern w:val="0"/>
          <w:sz w:val="28"/>
          <w:szCs w:val="28"/>
          <w14:ligatures w14:val="none"/>
        </w:rPr>
        <w:t xml:space="preserve"> toàn, Đảng bộ Công ty Nhiệt điện Cao Ngạn - TKV, Đảng bộ Tổng công ty Điện lực - TKV.</w:t>
      </w:r>
    </w:p>
    <w:p w14:paraId="49AA9852" w14:textId="77777777" w:rsidR="00B321DB" w:rsidRPr="001703BF" w:rsidRDefault="00B321DB" w:rsidP="009473F1">
      <w:pPr>
        <w:spacing w:before="100" w:beforeAutospacing="1" w:after="100" w:afterAutospacing="1" w:line="240" w:lineRule="auto"/>
        <w:jc w:val="center"/>
        <w:outlineLvl w:val="1"/>
        <w:rPr>
          <w:rFonts w:eastAsia="Times New Roman" w:cs="Times New Roman"/>
          <w:b/>
          <w:bCs/>
          <w:kern w:val="0"/>
          <w:sz w:val="28"/>
          <w:szCs w:val="28"/>
          <w14:ligatures w14:val="none"/>
        </w:rPr>
      </w:pPr>
    </w:p>
    <w:p w14:paraId="592AF660" w14:textId="77777777" w:rsidR="001703BF" w:rsidRDefault="001703BF" w:rsidP="00802038">
      <w:pPr>
        <w:spacing w:before="100" w:beforeAutospacing="1" w:after="100" w:afterAutospacing="1" w:line="312" w:lineRule="auto"/>
        <w:jc w:val="both"/>
        <w:outlineLvl w:val="2"/>
        <w:rPr>
          <w:rFonts w:eastAsia="Times New Roman" w:cs="Times New Roman"/>
          <w:b/>
          <w:bCs/>
          <w:sz w:val="28"/>
          <w:szCs w:val="28"/>
        </w:rPr>
      </w:pPr>
    </w:p>
    <w:p w14:paraId="44A6D224" w14:textId="77777777" w:rsidR="009B314F" w:rsidRDefault="001703BF" w:rsidP="009B314F">
      <w:pPr>
        <w:spacing w:after="0" w:line="240" w:lineRule="auto"/>
        <w:jc w:val="center"/>
        <w:outlineLvl w:val="2"/>
        <w:rPr>
          <w:rFonts w:eastAsia="Times New Roman" w:cs="Times New Roman"/>
          <w:b/>
          <w:bCs/>
          <w:sz w:val="28"/>
          <w:szCs w:val="28"/>
        </w:rPr>
      </w:pPr>
      <w:r w:rsidRPr="00217473">
        <w:rPr>
          <w:rFonts w:eastAsia="Times New Roman" w:cs="Times New Roman"/>
          <w:b/>
          <w:bCs/>
          <w:sz w:val="28"/>
          <w:szCs w:val="28"/>
        </w:rPr>
        <w:t xml:space="preserve">GIỮ LỬA TỪ NHỮNG CỖ MÁY </w:t>
      </w:r>
      <w:r>
        <w:rPr>
          <w:rFonts w:eastAsia="Times New Roman" w:cs="Times New Roman"/>
          <w:b/>
          <w:bCs/>
          <w:sz w:val="28"/>
          <w:szCs w:val="28"/>
        </w:rPr>
        <w:t>-</w:t>
      </w:r>
      <w:r w:rsidRPr="00217473">
        <w:rPr>
          <w:rFonts w:eastAsia="Times New Roman" w:cs="Times New Roman"/>
          <w:b/>
          <w:bCs/>
          <w:sz w:val="28"/>
          <w:szCs w:val="28"/>
        </w:rPr>
        <w:t xml:space="preserve"> CÂU CHUYỆN </w:t>
      </w:r>
    </w:p>
    <w:p w14:paraId="786B4191" w14:textId="5C08475E" w:rsidR="00802038" w:rsidRPr="00217473" w:rsidRDefault="001703BF" w:rsidP="009B314F">
      <w:pPr>
        <w:spacing w:after="0" w:line="240" w:lineRule="auto"/>
        <w:jc w:val="center"/>
        <w:outlineLvl w:val="2"/>
        <w:rPr>
          <w:rFonts w:eastAsia="Times New Roman" w:cs="Times New Roman"/>
          <w:b/>
          <w:bCs/>
          <w:sz w:val="28"/>
          <w:szCs w:val="28"/>
        </w:rPr>
      </w:pPr>
      <w:r w:rsidRPr="00217473">
        <w:rPr>
          <w:rFonts w:eastAsia="Times New Roman" w:cs="Times New Roman"/>
          <w:b/>
          <w:bCs/>
          <w:sz w:val="28"/>
          <w:szCs w:val="28"/>
        </w:rPr>
        <w:t>NGƯỜI KỸ SƯ CAO NGẠN</w:t>
      </w:r>
    </w:p>
    <w:p w14:paraId="45BF3D94" w14:textId="3409D9E3" w:rsidR="00802038" w:rsidRPr="00217473" w:rsidRDefault="00802038" w:rsidP="009B314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Những ngày cuối năm 2024, trong cái rét cắt da của vùng trung du Thái Nguyên, khu nhà điều hành</w:t>
      </w:r>
      <w:r>
        <w:rPr>
          <w:rFonts w:eastAsia="Times New Roman" w:cs="Times New Roman"/>
          <w:sz w:val="28"/>
          <w:szCs w:val="28"/>
        </w:rPr>
        <w:t xml:space="preserve"> trung tâm sản xuất</w:t>
      </w:r>
      <w:r w:rsidRPr="00217473">
        <w:rPr>
          <w:rFonts w:eastAsia="Times New Roman" w:cs="Times New Roman"/>
          <w:sz w:val="28"/>
          <w:szCs w:val="28"/>
        </w:rPr>
        <w:t xml:space="preserve"> Nhà máy Nhiệt điện Cao Ngạn vẫn sáng ánh đèn. Bên trong, đội ngũ cán bộ kỹ sư Chi bộ Kỹ thuật vẫn miệt mài bên những bản sơ đ</w:t>
      </w:r>
      <w:r>
        <w:rPr>
          <w:rFonts w:eastAsia="Times New Roman" w:cs="Times New Roman"/>
          <w:sz w:val="28"/>
          <w:szCs w:val="28"/>
        </w:rPr>
        <w:t>ồ, kế hoạch sửa chữa và vận hành các tổ máy</w:t>
      </w:r>
      <w:r w:rsidRPr="00217473">
        <w:rPr>
          <w:rFonts w:eastAsia="Times New Roman" w:cs="Times New Roman"/>
          <w:sz w:val="28"/>
          <w:szCs w:val="28"/>
        </w:rPr>
        <w:t>. Họ là những “người giữ lửa” thầm lặng, vừa hoàn thành một năm nhiều thử thách, vừa chuẩn bị cho chặng đường mới 2025 với bao kỳ vọng.</w:t>
      </w:r>
    </w:p>
    <w:p w14:paraId="54AA31CD" w14:textId="40074702" w:rsidR="00802038" w:rsidRPr="00217473" w:rsidRDefault="00802038" w:rsidP="009B314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 xml:space="preserve">Ở nơi ấy, chúng tôi bắt gặp hình ảnh của những đảng viên tiêu biểu: </w:t>
      </w:r>
      <w:r w:rsidRPr="00AB4AEA">
        <w:rPr>
          <w:rFonts w:eastAsia="Times New Roman" w:cs="Times New Roman"/>
          <w:sz w:val="28"/>
          <w:szCs w:val="28"/>
        </w:rPr>
        <w:t>Nguyễn Thành Chung</w:t>
      </w:r>
      <w:r>
        <w:rPr>
          <w:rFonts w:eastAsia="Times New Roman" w:cs="Times New Roman"/>
          <w:sz w:val="28"/>
          <w:szCs w:val="28"/>
        </w:rPr>
        <w:t>, kỹ sư vận hành với 13</w:t>
      </w:r>
      <w:r w:rsidRPr="00217473">
        <w:rPr>
          <w:rFonts w:eastAsia="Times New Roman" w:cs="Times New Roman"/>
          <w:sz w:val="28"/>
          <w:szCs w:val="28"/>
        </w:rPr>
        <w:t xml:space="preserve"> năm gắn bó cùng tổ máy</w:t>
      </w:r>
      <w:r>
        <w:rPr>
          <w:rFonts w:eastAsia="Times New Roman" w:cs="Times New Roman"/>
          <w:sz w:val="28"/>
          <w:szCs w:val="28"/>
        </w:rPr>
        <w:t xml:space="preserve"> đầy tinh thần trách nhiệm với công việc</w:t>
      </w:r>
      <w:r w:rsidRPr="00217473">
        <w:rPr>
          <w:rFonts w:eastAsia="Times New Roman" w:cs="Times New Roman"/>
          <w:sz w:val="28"/>
          <w:szCs w:val="28"/>
        </w:rPr>
        <w:t xml:space="preserve">; hay </w:t>
      </w:r>
      <w:r w:rsidRPr="00AB4AEA">
        <w:rPr>
          <w:rFonts w:eastAsia="Times New Roman" w:cs="Times New Roman"/>
          <w:sz w:val="28"/>
          <w:szCs w:val="28"/>
        </w:rPr>
        <w:t>Nguyễn Trường Giang</w:t>
      </w:r>
      <w:r>
        <w:rPr>
          <w:rFonts w:eastAsia="Times New Roman" w:cs="Times New Roman"/>
          <w:sz w:val="28"/>
          <w:szCs w:val="28"/>
        </w:rPr>
        <w:t>, đảng viên trẻ,</w:t>
      </w:r>
      <w:r w:rsidRPr="00217473">
        <w:rPr>
          <w:rFonts w:eastAsia="Times New Roman" w:cs="Times New Roman"/>
          <w:sz w:val="28"/>
          <w:szCs w:val="28"/>
        </w:rPr>
        <w:t xml:space="preserve"> đầy nhiệt huyết. Họ là minh chứng sống động cho bản lĩnh, trí tuệ và sự kiên định của người đảng viên ngành điện.</w:t>
      </w:r>
    </w:p>
    <w:p w14:paraId="2462C3D3" w14:textId="77777777" w:rsidR="00802038" w:rsidRPr="00217473" w:rsidRDefault="00802038" w:rsidP="00AB4AEA">
      <w:pPr>
        <w:widowControl w:val="0"/>
        <w:spacing w:before="120" w:after="0" w:line="360" w:lineRule="exact"/>
        <w:ind w:firstLine="720"/>
        <w:jc w:val="both"/>
        <w:outlineLvl w:val="2"/>
        <w:rPr>
          <w:rFonts w:eastAsia="Times New Roman" w:cs="Times New Roman"/>
          <w:b/>
          <w:bCs/>
          <w:sz w:val="28"/>
          <w:szCs w:val="28"/>
        </w:rPr>
      </w:pPr>
      <w:r w:rsidRPr="00217473">
        <w:rPr>
          <w:rFonts w:eastAsia="Times New Roman" w:cs="Times New Roman"/>
          <w:b/>
          <w:bCs/>
          <w:sz w:val="28"/>
          <w:szCs w:val="28"/>
        </w:rPr>
        <w:t>Vượt khó để giữ nhịp phát điện an toàn</w:t>
      </w:r>
    </w:p>
    <w:p w14:paraId="7BFF49DE" w14:textId="0469D0DC" w:rsidR="00802038" w:rsidRPr="00AB4AEA" w:rsidRDefault="00802038" w:rsidP="00AB4AEA">
      <w:pPr>
        <w:widowControl w:val="0"/>
        <w:spacing w:before="120" w:after="0" w:line="360" w:lineRule="exact"/>
        <w:ind w:firstLine="720"/>
        <w:jc w:val="both"/>
        <w:rPr>
          <w:rFonts w:eastAsia="Times New Roman" w:cs="Times New Roman"/>
          <w:sz w:val="28"/>
          <w:szCs w:val="28"/>
        </w:rPr>
      </w:pPr>
      <w:r w:rsidRPr="00AB4AEA">
        <w:rPr>
          <w:rFonts w:eastAsia="Times New Roman" w:cs="Times New Roman"/>
          <w:sz w:val="28"/>
          <w:szCs w:val="28"/>
        </w:rPr>
        <w:t>Năm 2024 là một năm nhiều biến động với ngành điện cả nước. Giá than nhập khẩu cao, nhu cầu huy động nguồn thấp, cung diễn biến thời tiết phức tạp, cực đoan, nhiều cơn bão lớn ảnh hưởng trực tiếp đến Thái Nguyên… Thế nhưng, Chi bộ Kỹ thuật-</w:t>
      </w:r>
      <w:proofErr w:type="gramStart"/>
      <w:r w:rsidRPr="00AB4AEA">
        <w:rPr>
          <w:rFonts w:eastAsia="Times New Roman" w:cs="Times New Roman"/>
          <w:sz w:val="28"/>
          <w:szCs w:val="28"/>
        </w:rPr>
        <w:t>An</w:t>
      </w:r>
      <w:proofErr w:type="gramEnd"/>
      <w:r w:rsidRPr="00AB4AEA">
        <w:rPr>
          <w:rFonts w:eastAsia="Times New Roman" w:cs="Times New Roman"/>
          <w:sz w:val="28"/>
          <w:szCs w:val="28"/>
        </w:rPr>
        <w:t xml:space="preserve"> toàn vẫn cùng tập thể Công ty hoàn thành sản lượng 805 triệu kWh, đạt 103,2% kế hoạch</w:t>
      </w:r>
    </w:p>
    <w:p w14:paraId="2DC599BA" w14:textId="77777777" w:rsidR="00802038" w:rsidRPr="00AB4AEA" w:rsidRDefault="00802038" w:rsidP="00AB4AEA">
      <w:pPr>
        <w:widowControl w:val="0"/>
        <w:spacing w:before="120" w:after="0" w:line="360" w:lineRule="exact"/>
        <w:ind w:firstLine="720"/>
        <w:jc w:val="both"/>
        <w:rPr>
          <w:rFonts w:eastAsia="Times New Roman" w:cs="Times New Roman"/>
          <w:sz w:val="28"/>
          <w:szCs w:val="28"/>
        </w:rPr>
      </w:pPr>
      <w:r w:rsidRPr="00AB4AEA">
        <w:rPr>
          <w:rFonts w:eastAsia="Times New Roman" w:cs="Times New Roman"/>
          <w:sz w:val="28"/>
          <w:szCs w:val="28"/>
        </w:rPr>
        <w:t>Điều đáng ghi nhận là không để xảy ra sự cố lớn, tai nạn lao động, cháy nổ, sự cố môi trường. Công tác ATVSLĐ – PCCC – PCTT được chấm 98/100 điểm, xếp loại “xuất sắc” toàn Tổng công ty</w:t>
      </w:r>
    </w:p>
    <w:p w14:paraId="645AB755" w14:textId="77777777" w:rsidR="00802038" w:rsidRPr="00AB4AEA" w:rsidRDefault="00802038" w:rsidP="00AB4AEA">
      <w:pPr>
        <w:widowControl w:val="0"/>
        <w:spacing w:before="120" w:after="0" w:line="360" w:lineRule="exact"/>
        <w:ind w:firstLine="720"/>
        <w:jc w:val="both"/>
        <w:rPr>
          <w:rFonts w:eastAsia="Times New Roman" w:cs="Times New Roman"/>
          <w:sz w:val="28"/>
          <w:szCs w:val="28"/>
        </w:rPr>
      </w:pPr>
      <w:r w:rsidRPr="00AB4AEA">
        <w:rPr>
          <w:rFonts w:eastAsia="Times New Roman" w:cs="Times New Roman"/>
          <w:sz w:val="28"/>
          <w:szCs w:val="28"/>
        </w:rPr>
        <w:t>Một con số ấn tượng khác: suất tiêu hao nhiệt chỉ 2.952 kcal/kWh, thấp hơn 6% so với định mức. Lượng dầu DO khởi động tiết giảm gần 270 nghìn lít so với kế hoạch, làm lợi hàng chục tỷ đồng.</w:t>
      </w:r>
    </w:p>
    <w:p w14:paraId="115C5FDC" w14:textId="77777777" w:rsidR="00802038" w:rsidRPr="00217473" w:rsidRDefault="00802038" w:rsidP="00AB4AEA">
      <w:pPr>
        <w:widowControl w:val="0"/>
        <w:spacing w:before="120" w:after="0" w:line="360" w:lineRule="exact"/>
        <w:ind w:firstLine="720"/>
        <w:jc w:val="both"/>
        <w:outlineLvl w:val="2"/>
        <w:rPr>
          <w:rFonts w:eastAsia="Times New Roman" w:cs="Times New Roman"/>
          <w:b/>
          <w:bCs/>
          <w:sz w:val="28"/>
          <w:szCs w:val="28"/>
        </w:rPr>
      </w:pPr>
      <w:r w:rsidRPr="00217473">
        <w:rPr>
          <w:rFonts w:eastAsia="Times New Roman" w:cs="Times New Roman"/>
          <w:b/>
          <w:bCs/>
          <w:sz w:val="28"/>
          <w:szCs w:val="28"/>
        </w:rPr>
        <w:t>Dấu ấn của những đảng viên kỹ thuật</w:t>
      </w:r>
    </w:p>
    <w:p w14:paraId="1FD6245C" w14:textId="77777777" w:rsidR="00802038" w:rsidRPr="00217473" w:rsidRDefault="00802038" w:rsidP="00AB4AEA">
      <w:pPr>
        <w:widowControl w:val="0"/>
        <w:spacing w:before="120" w:after="0" w:line="360" w:lineRule="exact"/>
        <w:ind w:firstLine="360"/>
        <w:jc w:val="both"/>
        <w:rPr>
          <w:rFonts w:eastAsia="Times New Roman" w:cs="Times New Roman"/>
          <w:sz w:val="28"/>
          <w:szCs w:val="28"/>
        </w:rPr>
      </w:pPr>
      <w:r w:rsidRPr="00217473">
        <w:rPr>
          <w:rFonts w:eastAsia="Times New Roman" w:cs="Times New Roman"/>
          <w:sz w:val="28"/>
          <w:szCs w:val="28"/>
        </w:rPr>
        <w:t>Trong bề dày thành tích ấy, nổi bật là dấu ấn của các đảng viên Chi bộ Kỹ thuật.</w:t>
      </w:r>
    </w:p>
    <w:p w14:paraId="753DA20E" w14:textId="4B7D095C" w:rsidR="00802038" w:rsidRPr="00217473" w:rsidRDefault="00AB4AEA" w:rsidP="00AB4AEA">
      <w:pPr>
        <w:widowControl w:val="0"/>
        <w:spacing w:before="120" w:after="0" w:line="360" w:lineRule="exact"/>
        <w:ind w:firstLine="360"/>
        <w:jc w:val="both"/>
        <w:rPr>
          <w:rFonts w:eastAsia="Times New Roman" w:cs="Times New Roman"/>
          <w:sz w:val="28"/>
          <w:szCs w:val="28"/>
        </w:rPr>
      </w:pPr>
      <w:r>
        <w:rPr>
          <w:rFonts w:eastAsia="Times New Roman" w:cs="Times New Roman"/>
          <w:b/>
          <w:bCs/>
          <w:sz w:val="28"/>
          <w:szCs w:val="28"/>
        </w:rPr>
        <w:t xml:space="preserve">- </w:t>
      </w:r>
      <w:r w:rsidR="00802038" w:rsidRPr="00217473">
        <w:rPr>
          <w:rFonts w:eastAsia="Times New Roman" w:cs="Times New Roman"/>
          <w:b/>
          <w:bCs/>
          <w:sz w:val="28"/>
          <w:szCs w:val="28"/>
        </w:rPr>
        <w:t>Nguyễn Thành Chung</w:t>
      </w:r>
      <w:r>
        <w:rPr>
          <w:rFonts w:eastAsia="Times New Roman" w:cs="Times New Roman"/>
          <w:b/>
          <w:bCs/>
          <w:sz w:val="28"/>
          <w:szCs w:val="28"/>
        </w:rPr>
        <w:t>,</w:t>
      </w:r>
      <w:r w:rsidR="00802038" w:rsidRPr="00217473">
        <w:rPr>
          <w:rFonts w:eastAsia="Times New Roman" w:cs="Times New Roman"/>
          <w:sz w:val="28"/>
          <w:szCs w:val="28"/>
        </w:rPr>
        <w:t xml:space="preserve"> người kỹ sư gắn bó từ ngày </w:t>
      </w:r>
      <w:r w:rsidR="00802038">
        <w:rPr>
          <w:rFonts w:eastAsia="Times New Roman" w:cs="Times New Roman"/>
          <w:sz w:val="28"/>
          <w:szCs w:val="28"/>
        </w:rPr>
        <w:t>đầu ra trường Đại học kỹ thuật Công nghiệp Thái Nguyên, nơi anh được đào tạo các kiến thức chuyên môn bài bản</w:t>
      </w:r>
      <w:r w:rsidR="00802038" w:rsidRPr="00217473">
        <w:rPr>
          <w:rFonts w:eastAsia="Times New Roman" w:cs="Times New Roman"/>
          <w:sz w:val="28"/>
          <w:szCs w:val="28"/>
        </w:rPr>
        <w:t>. Anh là tác giả chính của nhiều sáng kiến vận hành</w:t>
      </w:r>
      <w:r w:rsidR="00802038">
        <w:rPr>
          <w:rFonts w:eastAsia="Times New Roman" w:cs="Times New Roman"/>
          <w:sz w:val="28"/>
          <w:szCs w:val="28"/>
        </w:rPr>
        <w:t>, cải tiến kỹ thuật,</w:t>
      </w:r>
      <w:r w:rsidR="00802038" w:rsidRPr="00217473">
        <w:rPr>
          <w:rFonts w:eastAsia="Times New Roman" w:cs="Times New Roman"/>
          <w:sz w:val="28"/>
          <w:szCs w:val="28"/>
        </w:rPr>
        <w:t xml:space="preserve"> tối ưu</w:t>
      </w:r>
      <w:r w:rsidR="00802038">
        <w:rPr>
          <w:rFonts w:eastAsia="Times New Roman" w:cs="Times New Roman"/>
          <w:sz w:val="28"/>
          <w:szCs w:val="28"/>
        </w:rPr>
        <w:t xml:space="preserve"> </w:t>
      </w:r>
      <w:r w:rsidR="00802038">
        <w:rPr>
          <w:rFonts w:eastAsia="Times New Roman" w:cs="Times New Roman"/>
          <w:sz w:val="28"/>
          <w:szCs w:val="28"/>
        </w:rPr>
        <w:lastRenderedPageBreak/>
        <w:t>hóa sản xuất</w:t>
      </w:r>
      <w:r w:rsidR="00802038" w:rsidRPr="00217473">
        <w:rPr>
          <w:rFonts w:eastAsia="Times New Roman" w:cs="Times New Roman"/>
          <w:sz w:val="28"/>
          <w:szCs w:val="28"/>
        </w:rPr>
        <w:t>, đ</w:t>
      </w:r>
      <w:r w:rsidR="00802038">
        <w:rPr>
          <w:rFonts w:eastAsia="Times New Roman" w:cs="Times New Roman"/>
          <w:sz w:val="28"/>
          <w:szCs w:val="28"/>
        </w:rPr>
        <w:t>iển hình là giải pháp “Tối ưu hóa các chức năng của hệ thống rơ le bảo vệ- đo lường- điều khiển</w:t>
      </w:r>
      <w:r w:rsidR="00802038" w:rsidRPr="00217473">
        <w:rPr>
          <w:rFonts w:eastAsia="Times New Roman" w:cs="Times New Roman"/>
          <w:sz w:val="28"/>
          <w:szCs w:val="28"/>
        </w:rPr>
        <w:t>”, giúp tổ máy duy trì công suất ổn</w:t>
      </w:r>
      <w:r w:rsidR="00802038">
        <w:rPr>
          <w:rFonts w:eastAsia="Times New Roman" w:cs="Times New Roman"/>
          <w:sz w:val="28"/>
          <w:szCs w:val="28"/>
        </w:rPr>
        <w:t xml:space="preserve"> định</w:t>
      </w:r>
      <w:r w:rsidR="00802038" w:rsidRPr="00217473">
        <w:rPr>
          <w:rFonts w:eastAsia="Times New Roman" w:cs="Times New Roman"/>
          <w:sz w:val="28"/>
          <w:szCs w:val="28"/>
        </w:rPr>
        <w:t>. Sáng ki</w:t>
      </w:r>
      <w:r w:rsidR="00802038">
        <w:rPr>
          <w:rFonts w:eastAsia="Times New Roman" w:cs="Times New Roman"/>
          <w:sz w:val="28"/>
          <w:szCs w:val="28"/>
        </w:rPr>
        <w:t>ến này đã tiết kiệm hàng tỷ đồng và nâng cao công tác vận hành tin cậy của các tổ máy</w:t>
      </w:r>
      <w:r w:rsidR="00802038" w:rsidRPr="00217473">
        <w:rPr>
          <w:rFonts w:eastAsia="Times New Roman" w:cs="Times New Roman"/>
          <w:sz w:val="28"/>
          <w:szCs w:val="28"/>
        </w:rPr>
        <w:t>.</w:t>
      </w:r>
    </w:p>
    <w:p w14:paraId="587EDB9C" w14:textId="0F1FFB13" w:rsidR="00802038" w:rsidRPr="00217473" w:rsidRDefault="00AB4AEA" w:rsidP="00AB4AEA">
      <w:pPr>
        <w:widowControl w:val="0"/>
        <w:spacing w:before="120" w:after="0" w:line="360" w:lineRule="exact"/>
        <w:ind w:firstLine="360"/>
        <w:jc w:val="both"/>
        <w:rPr>
          <w:rFonts w:eastAsia="Times New Roman" w:cs="Times New Roman"/>
          <w:sz w:val="28"/>
          <w:szCs w:val="28"/>
        </w:rPr>
      </w:pPr>
      <w:r>
        <w:rPr>
          <w:rFonts w:eastAsia="Times New Roman" w:cs="Times New Roman"/>
          <w:b/>
          <w:bCs/>
          <w:sz w:val="28"/>
          <w:szCs w:val="28"/>
        </w:rPr>
        <w:t xml:space="preserve">- </w:t>
      </w:r>
      <w:r w:rsidR="00802038">
        <w:rPr>
          <w:rFonts w:eastAsia="Times New Roman" w:cs="Times New Roman"/>
          <w:b/>
          <w:bCs/>
          <w:sz w:val="28"/>
          <w:szCs w:val="28"/>
        </w:rPr>
        <w:t>Nguyễn Trường Giang</w:t>
      </w:r>
      <w:r>
        <w:rPr>
          <w:rFonts w:eastAsia="Times New Roman" w:cs="Times New Roman"/>
          <w:b/>
          <w:bCs/>
          <w:sz w:val="28"/>
          <w:szCs w:val="28"/>
        </w:rPr>
        <w:t>,</w:t>
      </w:r>
      <w:r w:rsidR="00802038" w:rsidRPr="00217473">
        <w:rPr>
          <w:rFonts w:eastAsia="Times New Roman" w:cs="Times New Roman"/>
          <w:sz w:val="28"/>
          <w:szCs w:val="28"/>
        </w:rPr>
        <w:t xml:space="preserve"> đảng v</w:t>
      </w:r>
      <w:r w:rsidR="00802038">
        <w:rPr>
          <w:rFonts w:eastAsia="Times New Roman" w:cs="Times New Roman"/>
          <w:sz w:val="28"/>
          <w:szCs w:val="28"/>
        </w:rPr>
        <w:t>iên trẻ tuổi, phụ trách công tác an toàn môi trường, phòng chống thiên tai và TKCN</w:t>
      </w:r>
      <w:r w:rsidR="00802038" w:rsidRPr="00217473">
        <w:rPr>
          <w:rFonts w:eastAsia="Times New Roman" w:cs="Times New Roman"/>
          <w:sz w:val="28"/>
          <w:szCs w:val="28"/>
        </w:rPr>
        <w:t>, người “trực chiến” trong những ngày bão số 3 quét qua Thái Nguyên (tháng 9/2024). Chính sự bình t</w:t>
      </w:r>
      <w:r w:rsidR="00802038">
        <w:rPr>
          <w:rFonts w:eastAsia="Times New Roman" w:cs="Times New Roman"/>
          <w:sz w:val="28"/>
          <w:szCs w:val="28"/>
        </w:rPr>
        <w:t>ĩnh, quyết đoán của anh</w:t>
      </w:r>
      <w:r w:rsidR="00802038" w:rsidRPr="00217473">
        <w:rPr>
          <w:rFonts w:eastAsia="Times New Roman" w:cs="Times New Roman"/>
          <w:sz w:val="28"/>
          <w:szCs w:val="28"/>
        </w:rPr>
        <w:t xml:space="preserve"> đã giúp tổ máy S2 dừng vận hành an toàn, tránh nguy cơ hư hại thiết bị hàng trăm tỷ đồng.</w:t>
      </w:r>
    </w:p>
    <w:p w14:paraId="15BBD880" w14:textId="7BECE16A" w:rsidR="00802038"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 xml:space="preserve">Họ không chỉ là người thợ giỏi mà còn là những hạt nhân nòng cốt trong công tác xây dựng Đảng: luôn tiên phong trong học tập nghị quyết, đi đầu trong các phong trào thi đua “Lao động giỏi </w:t>
      </w:r>
      <w:r w:rsidR="00A716BF">
        <w:rPr>
          <w:rFonts w:eastAsia="Times New Roman" w:cs="Times New Roman"/>
          <w:sz w:val="28"/>
          <w:szCs w:val="28"/>
        </w:rPr>
        <w:t>-</w:t>
      </w:r>
      <w:r w:rsidRPr="00217473">
        <w:rPr>
          <w:rFonts w:eastAsia="Times New Roman" w:cs="Times New Roman"/>
          <w:sz w:val="28"/>
          <w:szCs w:val="28"/>
        </w:rPr>
        <w:t xml:space="preserve"> Lao động sáng tạo”.</w:t>
      </w:r>
    </w:p>
    <w:p w14:paraId="18CB35DD" w14:textId="2298D4EF" w:rsidR="00802038" w:rsidRPr="00217473" w:rsidRDefault="00802038" w:rsidP="00A716BF">
      <w:pPr>
        <w:widowControl w:val="0"/>
        <w:spacing w:before="120" w:after="0" w:line="360" w:lineRule="exact"/>
        <w:ind w:firstLine="720"/>
        <w:jc w:val="both"/>
        <w:outlineLvl w:val="2"/>
        <w:rPr>
          <w:rFonts w:eastAsia="Times New Roman" w:cs="Times New Roman"/>
          <w:b/>
          <w:bCs/>
          <w:sz w:val="28"/>
          <w:szCs w:val="28"/>
        </w:rPr>
      </w:pPr>
      <w:r w:rsidRPr="00217473">
        <w:rPr>
          <w:rFonts w:eastAsia="Times New Roman" w:cs="Times New Roman"/>
          <w:b/>
          <w:bCs/>
          <w:sz w:val="28"/>
          <w:szCs w:val="28"/>
        </w:rPr>
        <w:t>Đảng lãnh đạo, kỹ thuật làm gốc</w:t>
      </w:r>
    </w:p>
    <w:p w14:paraId="46DE2BB6" w14:textId="77777777" w:rsidR="00802038" w:rsidRPr="00217473"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 xml:space="preserve">Điểm nổi bật </w:t>
      </w:r>
      <w:r w:rsidRPr="00A716BF">
        <w:rPr>
          <w:rFonts w:eastAsia="Times New Roman" w:cs="Times New Roman"/>
          <w:sz w:val="28"/>
          <w:szCs w:val="28"/>
        </w:rPr>
        <w:t>trong năm qua là việc Chi bộ Kỹ thuật quán triệt và triển khai hiệu quả Nghị quyết chuyên đề số 449-NQ/ĐU</w:t>
      </w:r>
      <w:r w:rsidRPr="00217473">
        <w:rPr>
          <w:rFonts w:eastAsia="Times New Roman" w:cs="Times New Roman"/>
          <w:sz w:val="28"/>
          <w:szCs w:val="28"/>
        </w:rPr>
        <w:t xml:space="preserve"> về tăng cường công tác ATVSLĐ, PCCC&amp;CNCH, PCTT&amp;TKCN và BVMT</w:t>
      </w:r>
    </w:p>
    <w:p w14:paraId="674350CC" w14:textId="77777777" w:rsidR="00A716BF"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Không chỉ là những văn bản, nghị quyết đã đi vào thực tiễn bằng các hành động cụ thể:</w:t>
      </w:r>
    </w:p>
    <w:p w14:paraId="76C4C012" w14:textId="77777777" w:rsidR="00A716BF" w:rsidRDefault="00A716BF" w:rsidP="00A716BF">
      <w:pPr>
        <w:widowControl w:val="0"/>
        <w:spacing w:before="120" w:after="0" w:line="360" w:lineRule="exact"/>
        <w:ind w:firstLine="720"/>
        <w:jc w:val="both"/>
        <w:rPr>
          <w:rFonts w:eastAsia="Times New Roman" w:cs="Times New Roman"/>
          <w:sz w:val="28"/>
          <w:szCs w:val="28"/>
        </w:rPr>
      </w:pPr>
      <w:r>
        <w:rPr>
          <w:rFonts w:eastAsia="Times New Roman" w:cs="Times New Roman"/>
          <w:b/>
          <w:bCs/>
          <w:sz w:val="28"/>
          <w:szCs w:val="28"/>
        </w:rPr>
        <w:t xml:space="preserve">- </w:t>
      </w:r>
      <w:r w:rsidR="00802038" w:rsidRPr="00217473">
        <w:rPr>
          <w:rFonts w:eastAsia="Times New Roman" w:cs="Times New Roman"/>
          <w:b/>
          <w:bCs/>
          <w:sz w:val="28"/>
          <w:szCs w:val="28"/>
        </w:rPr>
        <w:t>334 lượt cán bộ công nhân viên</w:t>
      </w:r>
      <w:r w:rsidR="00802038" w:rsidRPr="00217473">
        <w:rPr>
          <w:rFonts w:eastAsia="Times New Roman" w:cs="Times New Roman"/>
          <w:sz w:val="28"/>
          <w:szCs w:val="28"/>
        </w:rPr>
        <w:t xml:space="preserve"> được huấn luyện ATVSLĐ.</w:t>
      </w:r>
    </w:p>
    <w:p w14:paraId="07934BC7" w14:textId="77777777" w:rsidR="00A716BF" w:rsidRDefault="00A716BF" w:rsidP="00A716BF">
      <w:pPr>
        <w:widowControl w:val="0"/>
        <w:spacing w:before="120" w:after="0" w:line="360" w:lineRule="exact"/>
        <w:ind w:firstLine="720"/>
        <w:jc w:val="both"/>
        <w:rPr>
          <w:rFonts w:eastAsia="Times New Roman" w:cs="Times New Roman"/>
          <w:sz w:val="28"/>
          <w:szCs w:val="28"/>
        </w:rPr>
      </w:pPr>
      <w:r>
        <w:rPr>
          <w:rFonts w:eastAsia="Times New Roman" w:cs="Times New Roman"/>
          <w:sz w:val="28"/>
          <w:szCs w:val="28"/>
        </w:rPr>
        <w:t xml:space="preserve">- </w:t>
      </w:r>
      <w:r w:rsidR="00802038" w:rsidRPr="00217473">
        <w:rPr>
          <w:rFonts w:eastAsia="Times New Roman" w:cs="Times New Roman"/>
          <w:b/>
          <w:bCs/>
          <w:sz w:val="28"/>
          <w:szCs w:val="28"/>
        </w:rPr>
        <w:t>260 lượt người</w:t>
      </w:r>
      <w:r w:rsidR="00802038" w:rsidRPr="00217473">
        <w:rPr>
          <w:rFonts w:eastAsia="Times New Roman" w:cs="Times New Roman"/>
          <w:sz w:val="28"/>
          <w:szCs w:val="28"/>
        </w:rPr>
        <w:t xml:space="preserve"> tham gia huấn luyện sơ cấp cứu.</w:t>
      </w:r>
    </w:p>
    <w:p w14:paraId="3E67A58B" w14:textId="77777777" w:rsidR="00A716BF" w:rsidRDefault="00A716BF" w:rsidP="00A716BF">
      <w:pPr>
        <w:widowControl w:val="0"/>
        <w:spacing w:before="120" w:after="0" w:line="360" w:lineRule="exact"/>
        <w:ind w:left="720"/>
        <w:jc w:val="both"/>
        <w:rPr>
          <w:rFonts w:eastAsia="Times New Roman" w:cs="Times New Roman"/>
          <w:sz w:val="28"/>
          <w:szCs w:val="28"/>
        </w:rPr>
      </w:pPr>
      <w:r>
        <w:rPr>
          <w:rFonts w:eastAsia="Times New Roman" w:cs="Times New Roman"/>
          <w:sz w:val="28"/>
          <w:szCs w:val="28"/>
        </w:rPr>
        <w:t xml:space="preserve">- </w:t>
      </w:r>
      <w:r w:rsidR="00802038" w:rsidRPr="00217473">
        <w:rPr>
          <w:rFonts w:eastAsia="Times New Roman" w:cs="Times New Roman"/>
          <w:sz w:val="28"/>
          <w:szCs w:val="28"/>
        </w:rPr>
        <w:t>100% thiết bị nghiêm ngặt được kiểm định, thí nghiệm đúng hạn.</w:t>
      </w:r>
    </w:p>
    <w:p w14:paraId="71D8B3BD" w14:textId="12141DAE" w:rsidR="00802038" w:rsidRPr="00217473" w:rsidRDefault="00A716BF" w:rsidP="00A716BF">
      <w:pPr>
        <w:widowControl w:val="0"/>
        <w:spacing w:before="120" w:after="0" w:line="360" w:lineRule="exact"/>
        <w:ind w:firstLine="720"/>
        <w:jc w:val="both"/>
        <w:rPr>
          <w:rFonts w:eastAsia="Times New Roman" w:cs="Times New Roman"/>
          <w:sz w:val="28"/>
          <w:szCs w:val="28"/>
        </w:rPr>
      </w:pPr>
      <w:r>
        <w:rPr>
          <w:rFonts w:eastAsia="Times New Roman" w:cs="Times New Roman"/>
          <w:sz w:val="28"/>
          <w:szCs w:val="28"/>
        </w:rPr>
        <w:t xml:space="preserve">- </w:t>
      </w:r>
      <w:r w:rsidR="00802038" w:rsidRPr="00217473">
        <w:rPr>
          <w:rFonts w:eastAsia="Times New Roman" w:cs="Times New Roman"/>
          <w:sz w:val="28"/>
          <w:szCs w:val="28"/>
        </w:rPr>
        <w:t>Đội PCCC cơ sở tham gia hỗ trợ chữa cháy tại địa phương 3 lần, thể hiện tinh thần trách nhiệm với cộng đồng.</w:t>
      </w:r>
    </w:p>
    <w:p w14:paraId="21744D80" w14:textId="4AF86C34" w:rsidR="00802038" w:rsidRPr="00A716BF"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Trong công tác môi trường</w:t>
      </w:r>
      <w:r w:rsidRPr="00A716BF">
        <w:rPr>
          <w:rFonts w:eastAsia="Times New Roman" w:cs="Times New Roman"/>
          <w:sz w:val="28"/>
          <w:szCs w:val="28"/>
        </w:rPr>
        <w:t xml:space="preserve">, nhà máy đã hoàn thành đầu tư hệ thống quan trắc nước thải tự động liên tục, giám sát khí thải 24/24h, duy trì cảnh quan xanh </w:t>
      </w:r>
      <w:r w:rsidR="00A716BF">
        <w:rPr>
          <w:rFonts w:eastAsia="Times New Roman" w:cs="Times New Roman"/>
          <w:sz w:val="28"/>
          <w:szCs w:val="28"/>
        </w:rPr>
        <w:t xml:space="preserve">- </w:t>
      </w:r>
      <w:r w:rsidRPr="00A716BF">
        <w:rPr>
          <w:rFonts w:eastAsia="Times New Roman" w:cs="Times New Roman"/>
          <w:sz w:val="28"/>
          <w:szCs w:val="28"/>
        </w:rPr>
        <w:t xml:space="preserve">sạch </w:t>
      </w:r>
      <w:r w:rsidR="00A716BF">
        <w:rPr>
          <w:rFonts w:eastAsia="Times New Roman" w:cs="Times New Roman"/>
          <w:sz w:val="28"/>
          <w:szCs w:val="28"/>
        </w:rPr>
        <w:t>-</w:t>
      </w:r>
      <w:r w:rsidRPr="00A716BF">
        <w:rPr>
          <w:rFonts w:eastAsia="Times New Roman" w:cs="Times New Roman"/>
          <w:sz w:val="28"/>
          <w:szCs w:val="28"/>
        </w:rPr>
        <w:t xml:space="preserve"> đẹp với hàng chục cây xanh mới trồng mỗi năm.</w:t>
      </w:r>
    </w:p>
    <w:p w14:paraId="4A0DC42D" w14:textId="5A563CC7" w:rsidR="00802038" w:rsidRPr="00217473" w:rsidRDefault="00802038" w:rsidP="00A716BF">
      <w:pPr>
        <w:widowControl w:val="0"/>
        <w:spacing w:before="120" w:after="0" w:line="360" w:lineRule="exact"/>
        <w:ind w:firstLine="720"/>
        <w:jc w:val="both"/>
        <w:outlineLvl w:val="2"/>
        <w:rPr>
          <w:rFonts w:eastAsia="Times New Roman" w:cs="Times New Roman"/>
          <w:b/>
          <w:bCs/>
          <w:sz w:val="28"/>
          <w:szCs w:val="28"/>
        </w:rPr>
      </w:pPr>
      <w:r w:rsidRPr="00217473">
        <w:rPr>
          <w:rFonts w:eastAsia="Times New Roman" w:cs="Times New Roman"/>
          <w:b/>
          <w:bCs/>
          <w:sz w:val="28"/>
          <w:szCs w:val="28"/>
        </w:rPr>
        <w:t xml:space="preserve">Chuẩn bị cho chặng đường mới </w:t>
      </w:r>
      <w:r w:rsidR="00A716BF">
        <w:rPr>
          <w:rFonts w:eastAsia="Times New Roman" w:cs="Times New Roman"/>
          <w:b/>
          <w:bCs/>
          <w:sz w:val="28"/>
          <w:szCs w:val="28"/>
        </w:rPr>
        <w:t>-</w:t>
      </w:r>
      <w:r w:rsidRPr="00217473">
        <w:rPr>
          <w:rFonts w:eastAsia="Times New Roman" w:cs="Times New Roman"/>
          <w:b/>
          <w:bCs/>
          <w:sz w:val="28"/>
          <w:szCs w:val="28"/>
        </w:rPr>
        <w:t xml:space="preserve"> Đại tu tổ máy số 2</w:t>
      </w:r>
    </w:p>
    <w:p w14:paraId="01710B29" w14:textId="2BBB5990" w:rsidR="00802038" w:rsidRPr="00217473" w:rsidRDefault="00802038" w:rsidP="00A716BF">
      <w:pPr>
        <w:widowControl w:val="0"/>
        <w:spacing w:before="120" w:after="0" w:line="360" w:lineRule="exact"/>
        <w:ind w:firstLine="720"/>
        <w:jc w:val="both"/>
        <w:rPr>
          <w:rFonts w:eastAsia="Times New Roman" w:cs="Times New Roman"/>
          <w:sz w:val="28"/>
          <w:szCs w:val="28"/>
        </w:rPr>
      </w:pPr>
      <w:r w:rsidRPr="00A716BF">
        <w:rPr>
          <w:rFonts w:eastAsia="Times New Roman" w:cs="Times New Roman"/>
          <w:sz w:val="28"/>
          <w:szCs w:val="28"/>
        </w:rPr>
        <w:t>Năm 2025, nhiệm vụ trọng tâm của Công ty là sửa chữa lớn tổ máy số 2 trong 30 ngày</w:t>
      </w:r>
      <w:r w:rsidR="00A716BF">
        <w:rPr>
          <w:rFonts w:eastAsia="Times New Roman" w:cs="Times New Roman"/>
          <w:sz w:val="28"/>
          <w:szCs w:val="28"/>
        </w:rPr>
        <w:t xml:space="preserve">. </w:t>
      </w:r>
      <w:r w:rsidRPr="00217473">
        <w:rPr>
          <w:rFonts w:eastAsia="Times New Roman" w:cs="Times New Roman"/>
          <w:sz w:val="28"/>
          <w:szCs w:val="28"/>
        </w:rPr>
        <w:t>Đây không chỉ là công tác kỹ thuật mà còn là “phép thử” bản lĩnh lãnh đạo, điều hành của Chi bộ Kỹ thuật.</w:t>
      </w:r>
      <w:r w:rsidR="00A716BF">
        <w:rPr>
          <w:rFonts w:eastAsia="Times New Roman" w:cs="Times New Roman"/>
          <w:sz w:val="28"/>
          <w:szCs w:val="28"/>
        </w:rPr>
        <w:t xml:space="preserve"> </w:t>
      </w:r>
      <w:r w:rsidRPr="00217473">
        <w:rPr>
          <w:rFonts w:eastAsia="Times New Roman" w:cs="Times New Roman"/>
          <w:sz w:val="28"/>
          <w:szCs w:val="28"/>
        </w:rPr>
        <w:t xml:space="preserve">Kế hoạch </w:t>
      </w:r>
      <w:r w:rsidRPr="00A716BF">
        <w:rPr>
          <w:rFonts w:eastAsia="Times New Roman" w:cs="Times New Roman"/>
          <w:sz w:val="28"/>
          <w:szCs w:val="28"/>
        </w:rPr>
        <w:t>đã được xây dựng chi tiết, từ chuẩn bị vật tư, nhân lực đến phương án nghiệm thu, giám sát. Mục tiêu: hoàn thành đúng tiến độ, đảm bảo chất lượng, tuyệt đối an toàn. Đồng chí Nguyễn Thành Chung được phân công trực tiếp phụ trách mảng kỹ thuật Vận hành</w:t>
      </w:r>
      <w:r>
        <w:rPr>
          <w:rFonts w:eastAsia="Times New Roman" w:cs="Times New Roman"/>
          <w:sz w:val="28"/>
          <w:szCs w:val="28"/>
        </w:rPr>
        <w:t xml:space="preserve"> điên, bảo vệ hệ thống điện- tự động hóa</w:t>
      </w:r>
      <w:r w:rsidRPr="00217473">
        <w:rPr>
          <w:rFonts w:eastAsia="Times New Roman" w:cs="Times New Roman"/>
          <w:sz w:val="28"/>
          <w:szCs w:val="28"/>
        </w:rPr>
        <w:t xml:space="preserve">, trong khi </w:t>
      </w:r>
      <w:r>
        <w:rPr>
          <w:rFonts w:eastAsia="Times New Roman" w:cs="Times New Roman"/>
          <w:sz w:val="28"/>
          <w:szCs w:val="28"/>
        </w:rPr>
        <w:t>Nguyễn Trường Giang</w:t>
      </w:r>
      <w:r w:rsidRPr="00217473">
        <w:rPr>
          <w:rFonts w:eastAsia="Times New Roman" w:cs="Times New Roman"/>
          <w:sz w:val="28"/>
          <w:szCs w:val="28"/>
        </w:rPr>
        <w:t xml:space="preserve"> sẽ là trưởng nhóm giám sát </w:t>
      </w:r>
      <w:r>
        <w:rPr>
          <w:rFonts w:eastAsia="Times New Roman" w:cs="Times New Roman"/>
          <w:sz w:val="28"/>
          <w:szCs w:val="28"/>
        </w:rPr>
        <w:t xml:space="preserve">an toàn lao động, môi trường lao động trong quá trình </w:t>
      </w:r>
      <w:r w:rsidRPr="00217473">
        <w:rPr>
          <w:rFonts w:eastAsia="Times New Roman" w:cs="Times New Roman"/>
          <w:sz w:val="28"/>
          <w:szCs w:val="28"/>
        </w:rPr>
        <w:t>sửa chữa.</w:t>
      </w:r>
    </w:p>
    <w:p w14:paraId="6237F4A1" w14:textId="60CC2FA9" w:rsidR="00802038" w:rsidRPr="00217473"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Song song đó, Công ty tiếp tục mục tiêu:</w:t>
      </w:r>
      <w:r w:rsidR="00A716BF">
        <w:rPr>
          <w:rFonts w:eastAsia="Times New Roman" w:cs="Times New Roman"/>
          <w:sz w:val="28"/>
          <w:szCs w:val="28"/>
        </w:rPr>
        <w:t xml:space="preserve"> </w:t>
      </w:r>
      <w:r w:rsidRPr="00A716BF">
        <w:rPr>
          <w:rFonts w:eastAsia="Times New Roman" w:cs="Times New Roman"/>
          <w:sz w:val="28"/>
          <w:szCs w:val="28"/>
        </w:rPr>
        <w:t>Sản lượng điện 740 triệu kWh</w:t>
      </w:r>
      <w:r w:rsidR="00A716BF">
        <w:rPr>
          <w:rFonts w:eastAsia="Times New Roman" w:cs="Times New Roman"/>
          <w:sz w:val="28"/>
          <w:szCs w:val="28"/>
        </w:rPr>
        <w:t xml:space="preserve">; </w:t>
      </w:r>
      <w:r w:rsidRPr="00A716BF">
        <w:rPr>
          <w:rFonts w:eastAsia="Times New Roman" w:cs="Times New Roman"/>
          <w:sz w:val="28"/>
          <w:szCs w:val="28"/>
        </w:rPr>
        <w:t>Không để xảy ra sự cố do lỗi chủ quan</w:t>
      </w:r>
      <w:r w:rsidR="00A716BF">
        <w:rPr>
          <w:rFonts w:eastAsia="Times New Roman" w:cs="Times New Roman"/>
          <w:sz w:val="28"/>
          <w:szCs w:val="28"/>
        </w:rPr>
        <w:t xml:space="preserve">; </w:t>
      </w:r>
      <w:r w:rsidRPr="00A716BF">
        <w:rPr>
          <w:rFonts w:eastAsia="Times New Roman" w:cs="Times New Roman"/>
          <w:sz w:val="28"/>
          <w:szCs w:val="28"/>
        </w:rPr>
        <w:t>Giữ tỷ lệ điện tự dùng 12,5%</w:t>
      </w:r>
      <w:r w:rsidR="00A716BF">
        <w:rPr>
          <w:rFonts w:eastAsia="Times New Roman" w:cs="Times New Roman"/>
          <w:sz w:val="28"/>
          <w:szCs w:val="28"/>
        </w:rPr>
        <w:t>.</w:t>
      </w:r>
    </w:p>
    <w:p w14:paraId="3DCF5F93" w14:textId="77777777" w:rsidR="00802038" w:rsidRPr="00217473"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lastRenderedPageBreak/>
        <w:t>Đây là những con số đầy thách thức nhưng cũng khẳng định niềm tin vào năng lực của tập thể Chi bộ Kỹ thuật.</w:t>
      </w:r>
    </w:p>
    <w:p w14:paraId="274762BF" w14:textId="77777777" w:rsidR="00802038" w:rsidRPr="00217473" w:rsidRDefault="00802038" w:rsidP="00A716BF">
      <w:pPr>
        <w:widowControl w:val="0"/>
        <w:spacing w:before="120" w:after="0" w:line="360" w:lineRule="exact"/>
        <w:ind w:firstLine="720"/>
        <w:jc w:val="both"/>
        <w:outlineLvl w:val="2"/>
        <w:rPr>
          <w:rFonts w:eastAsia="Times New Roman" w:cs="Times New Roman"/>
          <w:b/>
          <w:bCs/>
          <w:sz w:val="28"/>
          <w:szCs w:val="28"/>
        </w:rPr>
      </w:pPr>
      <w:r w:rsidRPr="00217473">
        <w:rPr>
          <w:rFonts w:eastAsia="Times New Roman" w:cs="Times New Roman"/>
          <w:b/>
          <w:bCs/>
          <w:sz w:val="28"/>
          <w:szCs w:val="28"/>
        </w:rPr>
        <w:t>Niềm tin từ những con người “giữ lửa”</w:t>
      </w:r>
    </w:p>
    <w:p w14:paraId="11FA3C38" w14:textId="5A32D922" w:rsidR="00802038"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Giữa âm thanh ầm ào của tuabin và hơi nước, người k</w:t>
      </w:r>
      <w:r>
        <w:rPr>
          <w:rFonts w:eastAsia="Times New Roman" w:cs="Times New Roman"/>
          <w:sz w:val="28"/>
          <w:szCs w:val="28"/>
        </w:rPr>
        <w:t xml:space="preserve">ỹ sư Nguyễn Thành Chung nói với </w:t>
      </w:r>
      <w:r w:rsidRPr="00217473">
        <w:rPr>
          <w:rFonts w:eastAsia="Times New Roman" w:cs="Times New Roman"/>
          <w:sz w:val="28"/>
          <w:szCs w:val="28"/>
        </w:rPr>
        <w:t>chúng tôi:</w:t>
      </w:r>
      <w:r>
        <w:rPr>
          <w:rFonts w:eastAsia="Times New Roman" w:cs="Times New Roman"/>
          <w:sz w:val="28"/>
          <w:szCs w:val="28"/>
        </w:rPr>
        <w:t xml:space="preserve"> “</w:t>
      </w:r>
      <w:r w:rsidRPr="00802038">
        <w:rPr>
          <w:rFonts w:eastAsia="Times New Roman" w:cs="Times New Roman"/>
          <w:i/>
          <w:sz w:val="28"/>
          <w:szCs w:val="28"/>
        </w:rPr>
        <w:t>Điện không bao giờ được phép tắt, nên trách nhiệm của chúng tôi cũng không bao giờ được lơ là, chủ quan. Là đảng viên, chúng tôi càng phải gương mẫu, đi trước một bước</w:t>
      </w:r>
      <w:r>
        <w:rPr>
          <w:rFonts w:eastAsia="Times New Roman" w:cs="Times New Roman"/>
          <w:sz w:val="28"/>
          <w:szCs w:val="28"/>
        </w:rPr>
        <w:t>.”</w:t>
      </w:r>
    </w:p>
    <w:p w14:paraId="487435E6" w14:textId="55993F87" w:rsidR="00802038" w:rsidRPr="00802038" w:rsidRDefault="00802038" w:rsidP="00A716BF">
      <w:pPr>
        <w:widowControl w:val="0"/>
        <w:spacing w:before="120" w:after="0" w:line="360" w:lineRule="exact"/>
        <w:ind w:firstLine="720"/>
        <w:jc w:val="both"/>
        <w:rPr>
          <w:rFonts w:eastAsia="Times New Roman" w:cs="Times New Roman"/>
          <w:i/>
          <w:sz w:val="28"/>
          <w:szCs w:val="28"/>
        </w:rPr>
      </w:pPr>
      <w:r w:rsidRPr="00217473">
        <w:rPr>
          <w:rFonts w:eastAsia="Times New Roman" w:cs="Times New Roman"/>
          <w:sz w:val="28"/>
          <w:szCs w:val="28"/>
        </w:rPr>
        <w:t xml:space="preserve">Còn kỹ sư trẻ </w:t>
      </w:r>
      <w:r>
        <w:rPr>
          <w:rFonts w:eastAsia="Times New Roman" w:cs="Times New Roman"/>
          <w:sz w:val="28"/>
          <w:szCs w:val="28"/>
        </w:rPr>
        <w:t>Nguyễn Trường Giang</w:t>
      </w:r>
      <w:r w:rsidRPr="00217473">
        <w:rPr>
          <w:rFonts w:eastAsia="Times New Roman" w:cs="Times New Roman"/>
          <w:sz w:val="28"/>
          <w:szCs w:val="28"/>
        </w:rPr>
        <w:t xml:space="preserve"> thì tâm sự:</w:t>
      </w:r>
      <w:r>
        <w:rPr>
          <w:rFonts w:eastAsia="Times New Roman" w:cs="Times New Roman"/>
          <w:sz w:val="28"/>
          <w:szCs w:val="28"/>
        </w:rPr>
        <w:t xml:space="preserve"> </w:t>
      </w:r>
      <w:r w:rsidRPr="00217473">
        <w:rPr>
          <w:rFonts w:eastAsia="Times New Roman" w:cs="Times New Roman"/>
          <w:sz w:val="28"/>
          <w:szCs w:val="28"/>
        </w:rPr>
        <w:t>“</w:t>
      </w:r>
      <w:r w:rsidRPr="00802038">
        <w:rPr>
          <w:rFonts w:eastAsia="Times New Roman" w:cs="Times New Roman"/>
          <w:i/>
          <w:sz w:val="28"/>
          <w:szCs w:val="28"/>
        </w:rPr>
        <w:t>Ở nhà máy này, tôi học được ý chí của các thế hệ đi trước. Được đứng trong hàng ngũ Đảng, tôi thấy mình có thêm trách nhiệm để cống hiến, để cùng đồng đội giữ vững dòng điện sáng cho quê hương.”</w:t>
      </w:r>
    </w:p>
    <w:p w14:paraId="3B2F78AC" w14:textId="77777777" w:rsidR="00802038" w:rsidRPr="00217473" w:rsidRDefault="00802038" w:rsidP="00A716BF">
      <w:pPr>
        <w:widowControl w:val="0"/>
        <w:spacing w:before="120" w:after="0" w:line="360" w:lineRule="exact"/>
        <w:ind w:firstLine="720"/>
        <w:jc w:val="both"/>
        <w:outlineLvl w:val="2"/>
        <w:rPr>
          <w:rFonts w:eastAsia="Times New Roman" w:cs="Times New Roman"/>
          <w:b/>
          <w:bCs/>
          <w:sz w:val="28"/>
          <w:szCs w:val="28"/>
        </w:rPr>
      </w:pPr>
      <w:r w:rsidRPr="00217473">
        <w:rPr>
          <w:rFonts w:eastAsia="Times New Roman" w:cs="Times New Roman"/>
          <w:b/>
          <w:bCs/>
          <w:sz w:val="28"/>
          <w:szCs w:val="28"/>
        </w:rPr>
        <w:t>Kết luận</w:t>
      </w:r>
    </w:p>
    <w:p w14:paraId="2735425E" w14:textId="401E3767" w:rsidR="00802038" w:rsidRPr="00217473"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Bằng sự lãnh đạo đúng đắn của Đảng, sự tận tụy của mỗi đảng viên, Chi bộ Kỹ thuật</w:t>
      </w:r>
      <w:r w:rsidR="00A716BF">
        <w:rPr>
          <w:rFonts w:eastAsia="Times New Roman" w:cs="Times New Roman"/>
          <w:sz w:val="28"/>
          <w:szCs w:val="28"/>
        </w:rPr>
        <w:t xml:space="preserve"> - </w:t>
      </w:r>
      <w:proofErr w:type="gramStart"/>
      <w:r w:rsidR="00A716BF">
        <w:rPr>
          <w:rFonts w:eastAsia="Times New Roman" w:cs="Times New Roman"/>
          <w:sz w:val="28"/>
          <w:szCs w:val="28"/>
        </w:rPr>
        <w:t>An</w:t>
      </w:r>
      <w:proofErr w:type="gramEnd"/>
      <w:r w:rsidR="00A716BF">
        <w:rPr>
          <w:rFonts w:eastAsia="Times New Roman" w:cs="Times New Roman"/>
          <w:sz w:val="28"/>
          <w:szCs w:val="28"/>
        </w:rPr>
        <w:t xml:space="preserve"> toàn, Đảng bộ</w:t>
      </w:r>
      <w:r w:rsidRPr="00217473">
        <w:rPr>
          <w:rFonts w:eastAsia="Times New Roman" w:cs="Times New Roman"/>
          <w:sz w:val="28"/>
          <w:szCs w:val="28"/>
        </w:rPr>
        <w:t xml:space="preserve"> Công ty Nhiệt điện Cao Ngạn </w:t>
      </w:r>
      <w:r w:rsidR="00A716BF">
        <w:rPr>
          <w:rFonts w:eastAsia="Times New Roman" w:cs="Times New Roman"/>
          <w:sz w:val="28"/>
          <w:szCs w:val="28"/>
        </w:rPr>
        <w:t>-</w:t>
      </w:r>
      <w:r w:rsidRPr="00217473">
        <w:rPr>
          <w:rFonts w:eastAsia="Times New Roman" w:cs="Times New Roman"/>
          <w:sz w:val="28"/>
          <w:szCs w:val="28"/>
        </w:rPr>
        <w:t xml:space="preserve"> TKV đã, đang và sẽ tiếp tục khẳng định vai trò “hạt nhân” trong sản xuất, giữ vững an toàn, sáng tạo trong kỹ thuật, đồng hành cùng mục tiêu phát triển bền vững của ngành than </w:t>
      </w:r>
      <w:r w:rsidR="00A716BF">
        <w:rPr>
          <w:rFonts w:eastAsia="Times New Roman" w:cs="Times New Roman"/>
          <w:sz w:val="28"/>
          <w:szCs w:val="28"/>
        </w:rPr>
        <w:t>-</w:t>
      </w:r>
      <w:r w:rsidRPr="00217473">
        <w:rPr>
          <w:rFonts w:eastAsia="Times New Roman" w:cs="Times New Roman"/>
          <w:sz w:val="28"/>
          <w:szCs w:val="28"/>
        </w:rPr>
        <w:t xml:space="preserve"> điện.</w:t>
      </w:r>
    </w:p>
    <w:p w14:paraId="413FC87F" w14:textId="77777777" w:rsidR="00802038" w:rsidRPr="00217473" w:rsidRDefault="00802038" w:rsidP="00A716BF">
      <w:pPr>
        <w:widowControl w:val="0"/>
        <w:spacing w:before="120" w:after="0" w:line="360" w:lineRule="exact"/>
        <w:ind w:firstLine="720"/>
        <w:jc w:val="both"/>
        <w:rPr>
          <w:rFonts w:eastAsia="Times New Roman" w:cs="Times New Roman"/>
          <w:sz w:val="28"/>
          <w:szCs w:val="28"/>
        </w:rPr>
      </w:pPr>
      <w:r w:rsidRPr="00217473">
        <w:rPr>
          <w:rFonts w:eastAsia="Times New Roman" w:cs="Times New Roman"/>
          <w:sz w:val="28"/>
          <w:szCs w:val="28"/>
        </w:rPr>
        <w:t xml:space="preserve">Họ chính là những “người giữ lửa” âm thầm nhưng mãnh liệt, góp phần viết nên câu chuyện đẹp trong công tác xây dựng Đảng, xứng đáng gửi gắm niềm tin tại </w:t>
      </w:r>
      <w:r w:rsidRPr="00217473">
        <w:rPr>
          <w:rFonts w:eastAsia="Times New Roman" w:cs="Times New Roman"/>
          <w:b/>
          <w:bCs/>
          <w:sz w:val="28"/>
          <w:szCs w:val="28"/>
        </w:rPr>
        <w:t>Giải Búa liềm vàng lần thứ X năm 2025</w:t>
      </w:r>
      <w:r w:rsidRPr="00217473">
        <w:rPr>
          <w:rFonts w:eastAsia="Times New Roman" w:cs="Times New Roman"/>
          <w:sz w:val="28"/>
          <w:szCs w:val="28"/>
        </w:rPr>
        <w:t>.</w:t>
      </w:r>
    </w:p>
    <w:p w14:paraId="46FB7A64" w14:textId="77777777" w:rsidR="00802038" w:rsidRPr="00217473" w:rsidRDefault="00802038" w:rsidP="00802038">
      <w:pPr>
        <w:jc w:val="both"/>
        <w:rPr>
          <w:rFonts w:cs="Times New Roman"/>
          <w:sz w:val="28"/>
          <w:szCs w:val="28"/>
        </w:rPr>
      </w:pPr>
    </w:p>
    <w:p w14:paraId="048AE836" w14:textId="081B2279" w:rsidR="003E0E9D" w:rsidRPr="003E0E9D" w:rsidRDefault="003E0E9D" w:rsidP="00802038">
      <w:pPr>
        <w:spacing w:before="100" w:beforeAutospacing="1" w:after="100" w:afterAutospacing="1" w:line="240" w:lineRule="auto"/>
        <w:ind w:firstLine="720"/>
        <w:jc w:val="both"/>
        <w:outlineLvl w:val="1"/>
        <w:rPr>
          <w:rFonts w:eastAsia="Times New Roman" w:cs="Times New Roman"/>
          <w:kern w:val="0"/>
          <w:sz w:val="28"/>
          <w:szCs w:val="28"/>
          <w14:ligatures w14:val="none"/>
        </w:rPr>
      </w:pPr>
    </w:p>
    <w:sectPr w:rsidR="003E0E9D" w:rsidRPr="003E0E9D" w:rsidSect="009B314F">
      <w:headerReference w:type="default" r:id="rId8"/>
      <w:pgSz w:w="11907" w:h="16840" w:code="9"/>
      <w:pgMar w:top="990" w:right="851" w:bottom="63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9926" w14:textId="77777777" w:rsidR="00614314" w:rsidRDefault="00614314" w:rsidP="009B314F">
      <w:pPr>
        <w:spacing w:after="0" w:line="240" w:lineRule="auto"/>
      </w:pPr>
      <w:r>
        <w:separator/>
      </w:r>
    </w:p>
  </w:endnote>
  <w:endnote w:type="continuationSeparator" w:id="0">
    <w:p w14:paraId="59DCC919" w14:textId="77777777" w:rsidR="00614314" w:rsidRDefault="00614314" w:rsidP="009B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DBB2" w14:textId="77777777" w:rsidR="00614314" w:rsidRDefault="00614314" w:rsidP="009B314F">
      <w:pPr>
        <w:spacing w:after="0" w:line="240" w:lineRule="auto"/>
      </w:pPr>
      <w:r>
        <w:separator/>
      </w:r>
    </w:p>
  </w:footnote>
  <w:footnote w:type="continuationSeparator" w:id="0">
    <w:p w14:paraId="3365FE5F" w14:textId="77777777" w:rsidR="00614314" w:rsidRDefault="00614314" w:rsidP="009B3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483546"/>
      <w:docPartObj>
        <w:docPartGallery w:val="Page Numbers (Top of Page)"/>
        <w:docPartUnique/>
      </w:docPartObj>
    </w:sdtPr>
    <w:sdtEndPr>
      <w:rPr>
        <w:noProof/>
        <w:sz w:val="28"/>
        <w:szCs w:val="28"/>
      </w:rPr>
    </w:sdtEndPr>
    <w:sdtContent>
      <w:p w14:paraId="41490154" w14:textId="2B07E575" w:rsidR="009B314F" w:rsidRPr="009B314F" w:rsidRDefault="009B314F">
        <w:pPr>
          <w:pStyle w:val="Header"/>
          <w:jc w:val="center"/>
          <w:rPr>
            <w:sz w:val="28"/>
            <w:szCs w:val="28"/>
          </w:rPr>
        </w:pPr>
        <w:r w:rsidRPr="009B314F">
          <w:rPr>
            <w:sz w:val="28"/>
            <w:szCs w:val="28"/>
          </w:rPr>
          <w:fldChar w:fldCharType="begin"/>
        </w:r>
        <w:r w:rsidRPr="009B314F">
          <w:rPr>
            <w:sz w:val="28"/>
            <w:szCs w:val="28"/>
          </w:rPr>
          <w:instrText xml:space="preserve"> PAGE   \* MERGEFORMAT </w:instrText>
        </w:r>
        <w:r w:rsidRPr="009B314F">
          <w:rPr>
            <w:sz w:val="28"/>
            <w:szCs w:val="28"/>
          </w:rPr>
          <w:fldChar w:fldCharType="separate"/>
        </w:r>
        <w:r w:rsidRPr="009B314F">
          <w:rPr>
            <w:noProof/>
            <w:sz w:val="28"/>
            <w:szCs w:val="28"/>
          </w:rPr>
          <w:t>2</w:t>
        </w:r>
        <w:r w:rsidRPr="009B314F">
          <w:rPr>
            <w:noProof/>
            <w:sz w:val="28"/>
            <w:szCs w:val="28"/>
          </w:rPr>
          <w:fldChar w:fldCharType="end"/>
        </w:r>
      </w:p>
    </w:sdtContent>
  </w:sdt>
  <w:p w14:paraId="2BA7DA5E" w14:textId="77777777" w:rsidR="009B314F" w:rsidRDefault="009B3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64AF1"/>
    <w:multiLevelType w:val="multilevel"/>
    <w:tmpl w:val="88A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00EC6"/>
    <w:multiLevelType w:val="multilevel"/>
    <w:tmpl w:val="EAAA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5727C"/>
    <w:multiLevelType w:val="multilevel"/>
    <w:tmpl w:val="C06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40C3B"/>
    <w:multiLevelType w:val="multilevel"/>
    <w:tmpl w:val="AB58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434430">
    <w:abstractNumId w:val="2"/>
  </w:num>
  <w:num w:numId="2" w16cid:durableId="1210190939">
    <w:abstractNumId w:val="0"/>
  </w:num>
  <w:num w:numId="3" w16cid:durableId="668598616">
    <w:abstractNumId w:val="1"/>
  </w:num>
  <w:num w:numId="4" w16cid:durableId="989599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9D"/>
    <w:rsid w:val="00141DEE"/>
    <w:rsid w:val="001703BF"/>
    <w:rsid w:val="002C3771"/>
    <w:rsid w:val="00370E32"/>
    <w:rsid w:val="00383B32"/>
    <w:rsid w:val="003A502F"/>
    <w:rsid w:val="003B6B37"/>
    <w:rsid w:val="003E0E9D"/>
    <w:rsid w:val="003F362C"/>
    <w:rsid w:val="00482102"/>
    <w:rsid w:val="004E3D7B"/>
    <w:rsid w:val="00546794"/>
    <w:rsid w:val="005919F2"/>
    <w:rsid w:val="005A3D2A"/>
    <w:rsid w:val="00614314"/>
    <w:rsid w:val="0064115A"/>
    <w:rsid w:val="00655372"/>
    <w:rsid w:val="007D2C67"/>
    <w:rsid w:val="00802038"/>
    <w:rsid w:val="00817AAD"/>
    <w:rsid w:val="008317D4"/>
    <w:rsid w:val="008A7FE2"/>
    <w:rsid w:val="00912ACB"/>
    <w:rsid w:val="00930903"/>
    <w:rsid w:val="009473F1"/>
    <w:rsid w:val="009721E6"/>
    <w:rsid w:val="009B314F"/>
    <w:rsid w:val="00A308BA"/>
    <w:rsid w:val="00A6180F"/>
    <w:rsid w:val="00A716BF"/>
    <w:rsid w:val="00AB4AEA"/>
    <w:rsid w:val="00B321DB"/>
    <w:rsid w:val="00BE42C4"/>
    <w:rsid w:val="00CC50D0"/>
    <w:rsid w:val="00D755AC"/>
    <w:rsid w:val="00E411F4"/>
    <w:rsid w:val="00F5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6AADB"/>
  <w15:chartTrackingRefBased/>
  <w15:docId w15:val="{E5E7CBC0-ADEB-459A-A097-836D2AF9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E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E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0E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0E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0E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0E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0E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E9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E9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0E9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0E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0E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0E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0E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0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E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0E9D"/>
    <w:pPr>
      <w:spacing w:before="160"/>
      <w:jc w:val="center"/>
    </w:pPr>
    <w:rPr>
      <w:i/>
      <w:iCs/>
      <w:color w:val="404040" w:themeColor="text1" w:themeTint="BF"/>
    </w:rPr>
  </w:style>
  <w:style w:type="character" w:customStyle="1" w:styleId="QuoteChar">
    <w:name w:val="Quote Char"/>
    <w:basedOn w:val="DefaultParagraphFont"/>
    <w:link w:val="Quote"/>
    <w:uiPriority w:val="29"/>
    <w:rsid w:val="003E0E9D"/>
    <w:rPr>
      <w:i/>
      <w:iCs/>
      <w:color w:val="404040" w:themeColor="text1" w:themeTint="BF"/>
    </w:rPr>
  </w:style>
  <w:style w:type="paragraph" w:styleId="ListParagraph">
    <w:name w:val="List Paragraph"/>
    <w:basedOn w:val="Normal"/>
    <w:uiPriority w:val="34"/>
    <w:qFormat/>
    <w:rsid w:val="003E0E9D"/>
    <w:pPr>
      <w:ind w:left="720"/>
      <w:contextualSpacing/>
    </w:pPr>
  </w:style>
  <w:style w:type="character" w:styleId="IntenseEmphasis">
    <w:name w:val="Intense Emphasis"/>
    <w:basedOn w:val="DefaultParagraphFont"/>
    <w:uiPriority w:val="21"/>
    <w:qFormat/>
    <w:rsid w:val="003E0E9D"/>
    <w:rPr>
      <w:i/>
      <w:iCs/>
      <w:color w:val="2F5496" w:themeColor="accent1" w:themeShade="BF"/>
    </w:rPr>
  </w:style>
  <w:style w:type="paragraph" w:styleId="IntenseQuote">
    <w:name w:val="Intense Quote"/>
    <w:basedOn w:val="Normal"/>
    <w:next w:val="Normal"/>
    <w:link w:val="IntenseQuoteChar"/>
    <w:uiPriority w:val="30"/>
    <w:qFormat/>
    <w:rsid w:val="003E0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E9D"/>
    <w:rPr>
      <w:i/>
      <w:iCs/>
      <w:color w:val="2F5496" w:themeColor="accent1" w:themeShade="BF"/>
    </w:rPr>
  </w:style>
  <w:style w:type="character" w:styleId="IntenseReference">
    <w:name w:val="Intense Reference"/>
    <w:basedOn w:val="DefaultParagraphFont"/>
    <w:uiPriority w:val="32"/>
    <w:qFormat/>
    <w:rsid w:val="003E0E9D"/>
    <w:rPr>
      <w:b/>
      <w:bCs/>
      <w:smallCaps/>
      <w:color w:val="2F5496" w:themeColor="accent1" w:themeShade="BF"/>
      <w:spacing w:val="5"/>
    </w:rPr>
  </w:style>
  <w:style w:type="paragraph" w:styleId="Header">
    <w:name w:val="header"/>
    <w:basedOn w:val="Normal"/>
    <w:link w:val="HeaderChar"/>
    <w:uiPriority w:val="99"/>
    <w:unhideWhenUsed/>
    <w:rsid w:val="009B3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4F"/>
  </w:style>
  <w:style w:type="paragraph" w:styleId="Footer">
    <w:name w:val="footer"/>
    <w:basedOn w:val="Normal"/>
    <w:link w:val="FooterChar"/>
    <w:uiPriority w:val="99"/>
    <w:unhideWhenUsed/>
    <w:rsid w:val="009B3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7464-DEA0-4423-AD30-FFC66574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1205</Words>
  <Characters>4427</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Dương Hồng</dc:creator>
  <cp:keywords/>
  <dc:description/>
  <cp:lastModifiedBy>Ngô Quang Trung- TB Tuyên giáo ĐU</cp:lastModifiedBy>
  <cp:revision>10</cp:revision>
  <dcterms:created xsi:type="dcterms:W3CDTF">2025-10-13T07:03:00Z</dcterms:created>
  <dcterms:modified xsi:type="dcterms:W3CDTF">2025-10-14T02:18:00Z</dcterms:modified>
</cp:coreProperties>
</file>