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64D82" w14:textId="77777777" w:rsidR="002D2AB3" w:rsidRPr="002D2AB3" w:rsidRDefault="002D2AB3" w:rsidP="002D2AB3">
      <w:pPr>
        <w:spacing w:before="60" w:after="60" w:line="240" w:lineRule="auto"/>
        <w:jc w:val="center"/>
        <w:rPr>
          <w:rFonts w:ascii="Times New Roman" w:hAnsi="Times New Roman" w:cs="Times New Roman"/>
          <w:b/>
          <w:sz w:val="28"/>
          <w:szCs w:val="28"/>
          <w:lang w:val="vi-VN"/>
        </w:rPr>
      </w:pPr>
      <w:r w:rsidRPr="002D2AB3">
        <w:rPr>
          <w:rFonts w:ascii="Times New Roman" w:hAnsi="Times New Roman" w:cs="Times New Roman"/>
          <w:b/>
          <w:sz w:val="28"/>
          <w:szCs w:val="28"/>
          <w:lang w:val="vi-VN"/>
        </w:rPr>
        <w:t>BÀI DỰ THI GIẢI BÚA LIỀM VÀNG NĂM 2025</w:t>
      </w:r>
    </w:p>
    <w:p w14:paraId="6278333D" w14:textId="77777777" w:rsidR="002D2AB3" w:rsidRPr="002D2AB3" w:rsidRDefault="002D2AB3" w:rsidP="002D2AB3">
      <w:pPr>
        <w:spacing w:before="60" w:after="60" w:line="240" w:lineRule="auto"/>
        <w:rPr>
          <w:rFonts w:ascii="Times New Roman" w:hAnsi="Times New Roman" w:cs="Times New Roman"/>
          <w:sz w:val="28"/>
          <w:szCs w:val="28"/>
          <w:lang w:val="vi-VN"/>
        </w:rPr>
      </w:pPr>
    </w:p>
    <w:p w14:paraId="3852A226" w14:textId="0512C229" w:rsidR="002D2AB3" w:rsidRPr="002D2AB3" w:rsidRDefault="002D2AB3" w:rsidP="002D2AB3">
      <w:pPr>
        <w:spacing w:before="60" w:after="60" w:line="240" w:lineRule="auto"/>
        <w:ind w:firstLine="720"/>
        <w:rPr>
          <w:rFonts w:ascii="Times New Roman" w:hAnsi="Times New Roman" w:cs="Times New Roman"/>
          <w:sz w:val="28"/>
          <w:szCs w:val="28"/>
          <w:lang w:val="vi-VN"/>
        </w:rPr>
      </w:pPr>
      <w:r w:rsidRPr="002D2AB3">
        <w:rPr>
          <w:rFonts w:ascii="Times New Roman" w:hAnsi="Times New Roman" w:cs="Times New Roman"/>
          <w:sz w:val="28"/>
          <w:szCs w:val="28"/>
          <w:lang w:val="vi-VN"/>
        </w:rPr>
        <w:t xml:space="preserve">Họ và tên: </w:t>
      </w:r>
      <w:r w:rsidRPr="002D2AB3">
        <w:rPr>
          <w:rFonts w:ascii="Times New Roman" w:hAnsi="Times New Roman" w:cs="Times New Roman"/>
          <w:b/>
          <w:bCs/>
          <w:sz w:val="28"/>
          <w:szCs w:val="28"/>
          <w:lang w:val="vi-VN"/>
        </w:rPr>
        <w:t>NGUYỄN THỊ THANH HẰNG</w:t>
      </w:r>
    </w:p>
    <w:p w14:paraId="5523505D" w14:textId="4CCE66FD" w:rsidR="002D2AB3" w:rsidRPr="00FA42E2" w:rsidRDefault="002D2AB3" w:rsidP="002D2AB3">
      <w:pPr>
        <w:spacing w:before="60" w:after="60" w:line="240" w:lineRule="auto"/>
        <w:ind w:firstLine="720"/>
        <w:jc w:val="both"/>
        <w:rPr>
          <w:rFonts w:ascii="Times New Roman" w:hAnsi="Times New Roman" w:cs="Times New Roman"/>
          <w:sz w:val="28"/>
          <w:szCs w:val="28"/>
          <w:lang w:val="vi-VN"/>
        </w:rPr>
      </w:pPr>
      <w:r w:rsidRPr="002D2AB3">
        <w:rPr>
          <w:rFonts w:ascii="Times New Roman" w:hAnsi="Times New Roman" w:cs="Times New Roman"/>
          <w:sz w:val="28"/>
          <w:szCs w:val="28"/>
          <w:lang w:val="vi-VN"/>
        </w:rPr>
        <w:t>Chi bộ: Tổ chức Hành chính, Đảng bộ Công ty Thủy điện Đồng Nai 5 - TKV</w:t>
      </w:r>
      <w:r w:rsidR="00FA42E2" w:rsidRPr="00FA42E2">
        <w:rPr>
          <w:rFonts w:ascii="Times New Roman" w:hAnsi="Times New Roman" w:cs="Times New Roman"/>
          <w:sz w:val="28"/>
          <w:szCs w:val="28"/>
          <w:lang w:val="vi-VN"/>
        </w:rPr>
        <w:t>, Đảng bộ Tổng công ty Điện lực - TKV</w:t>
      </w:r>
    </w:p>
    <w:p w14:paraId="3DA1AB04" w14:textId="77777777" w:rsidR="002D2AB3" w:rsidRPr="00FA42E2" w:rsidRDefault="002D2AB3" w:rsidP="002D2AB3">
      <w:pPr>
        <w:spacing w:after="0" w:line="240" w:lineRule="auto"/>
        <w:rPr>
          <w:rFonts w:ascii="Times New Roman" w:hAnsi="Times New Roman" w:cs="Times New Roman"/>
          <w:b/>
          <w:bCs/>
          <w:sz w:val="28"/>
          <w:szCs w:val="28"/>
          <w:lang w:val="vi-VN"/>
        </w:rPr>
      </w:pPr>
    </w:p>
    <w:p w14:paraId="09B93867" w14:textId="195D6B61" w:rsidR="00B37CB7" w:rsidRPr="00103B41" w:rsidRDefault="002D2AB3" w:rsidP="00083F9B">
      <w:pPr>
        <w:spacing w:after="0" w:line="240" w:lineRule="auto"/>
        <w:jc w:val="center"/>
        <w:rPr>
          <w:rFonts w:ascii="Times New Roman" w:hAnsi="Times New Roman" w:cs="Times New Roman"/>
          <w:b/>
          <w:bCs/>
          <w:sz w:val="28"/>
          <w:szCs w:val="28"/>
          <w:lang w:val="vi-VN"/>
        </w:rPr>
      </w:pPr>
      <w:r w:rsidRPr="00FA42E2">
        <w:rPr>
          <w:rFonts w:ascii="Times New Roman" w:hAnsi="Times New Roman" w:cs="Times New Roman"/>
          <w:b/>
          <w:bCs/>
          <w:sz w:val="28"/>
          <w:szCs w:val="28"/>
          <w:lang w:val="vi-VN"/>
        </w:rPr>
        <w:t>TIẾP TỤC ĐỔI MỚI PHƯƠNG THỨC LÃNH ĐẠO</w:t>
      </w:r>
      <w:r w:rsidR="00083F9B" w:rsidRPr="00FA42E2">
        <w:rPr>
          <w:rFonts w:ascii="Times New Roman" w:hAnsi="Times New Roman" w:cs="Times New Roman"/>
          <w:b/>
          <w:bCs/>
          <w:sz w:val="28"/>
          <w:szCs w:val="28"/>
          <w:lang w:val="vi-VN"/>
        </w:rPr>
        <w:t xml:space="preserve"> CỦA ĐẢNG GẮN VỚI CÔNG TÁC XÂY DỰNG ĐẢNG, XÂY DỰNG HỆ THỐNG CHÍNH TRỊ TẠI ĐẢNG BỘ CÔNG TY THUỶ ĐIỆN ĐỒNG NAI 5 - </w:t>
      </w:r>
      <w:r w:rsidR="00103B41" w:rsidRPr="00103B41">
        <w:rPr>
          <w:rFonts w:ascii="Times New Roman" w:hAnsi="Times New Roman" w:cs="Times New Roman"/>
          <w:b/>
          <w:bCs/>
          <w:sz w:val="28"/>
          <w:szCs w:val="28"/>
          <w:lang w:val="vi-VN"/>
        </w:rPr>
        <w:t>TKV</w:t>
      </w:r>
    </w:p>
    <w:p w14:paraId="09B93868" w14:textId="77777777" w:rsidR="00B37CB7" w:rsidRDefault="00B37CB7">
      <w:pPr>
        <w:spacing w:after="0"/>
        <w:ind w:firstLine="720"/>
        <w:jc w:val="both"/>
        <w:rPr>
          <w:lang w:val="vi-VN"/>
        </w:rPr>
      </w:pPr>
    </w:p>
    <w:p w14:paraId="09B93869" w14:textId="77777777" w:rsidR="00B37CB7" w:rsidRPr="00674858" w:rsidRDefault="00333918">
      <w:pPr>
        <w:spacing w:after="0"/>
        <w:ind w:firstLine="720"/>
        <w:jc w:val="both"/>
        <w:rPr>
          <w:rFonts w:ascii="Times New Roman" w:hAnsi="Times New Roman" w:cs="Times New Roman"/>
          <w:i/>
          <w:iCs/>
          <w:sz w:val="28"/>
          <w:szCs w:val="28"/>
          <w:lang w:val="vi-VN"/>
        </w:rPr>
      </w:pPr>
      <w:r w:rsidRPr="00674858">
        <w:rPr>
          <w:rFonts w:ascii="Times New Roman" w:hAnsi="Times New Roman" w:cs="Times New Roman"/>
          <w:i/>
          <w:iCs/>
          <w:sz w:val="28"/>
          <w:szCs w:val="28"/>
          <w:lang w:val="vi-VN"/>
        </w:rPr>
        <w:t>Trong tiến trình cách mạng Việt Nam, sự lãnh đạo của Đảng Cộng sản Việt Nam luôn được khẳng định là nhân tố quyết định mọi thắng lợi. Ở bất kỳ giai đoạn nào, Đảng cũng kiên định mục tiêu, lý tưởng, đồng thời biết đổi mới phương thức lãnh đạo để phù hợp với thực tiễn đất nước và nguyện vọng của nhân dân. Đại hội XIII của Đảng đã đặt ra yêu cầu quan trọng: tiếp tục đổi mới phương thức lãnh đạo, xây dựng Đảng và hệ thống chính trị trong sạch, vững mạnh toàn diện, đáp ứng yêu cầu phát triển của thời kỳ mới. Đây vừa là nhiệm vụ trọng tâm, vừa là giải pháp then chốt để đất nước phát triển nhanh, bền vững, khơi dậy khát vọng hùng cường, phồn vinh.</w:t>
      </w:r>
    </w:p>
    <w:p w14:paraId="09B9386A" w14:textId="77777777" w:rsidR="00B37CB7" w:rsidRDefault="00333918">
      <w:pPr>
        <w:pStyle w:val="NormalWeb"/>
        <w:spacing w:beforeAutospacing="1"/>
        <w:ind w:firstLine="720"/>
        <w:jc w:val="both"/>
        <w:rPr>
          <w:sz w:val="28"/>
          <w:szCs w:val="28"/>
          <w:lang w:val="vi-VN"/>
        </w:rPr>
      </w:pPr>
      <w:r>
        <w:rPr>
          <w:sz w:val="28"/>
          <w:szCs w:val="28"/>
          <w:lang w:val="vi-VN"/>
        </w:rPr>
        <w:t>Trong suốt 9</w:t>
      </w:r>
      <w:r w:rsidRPr="00D97827">
        <w:rPr>
          <w:sz w:val="28"/>
          <w:szCs w:val="28"/>
          <w:lang w:val="vi-VN"/>
        </w:rPr>
        <w:t>5</w:t>
      </w:r>
      <w:r>
        <w:rPr>
          <w:sz w:val="28"/>
          <w:szCs w:val="28"/>
          <w:lang w:val="vi-VN"/>
        </w:rPr>
        <w:t xml:space="preserve"> năm qua, Đảng Cộng sản Việt Nam luôn khẳng định vai trò lãnh đạo toàn diện, tuyệt đối đối với Nhà nước và xã hội. Một trong những yếu tố quyết định để Đảng ta giữ vững vị thế đó chính là sự đổi mới phương thức lãnh đạo phù hợp với yêu cầu của từng giai đoạn cách mạng.</w:t>
      </w:r>
      <w:r w:rsidRPr="00D97827">
        <w:rPr>
          <w:sz w:val="28"/>
          <w:szCs w:val="28"/>
          <w:lang w:val="vi-VN"/>
        </w:rPr>
        <w:t xml:space="preserve"> </w:t>
      </w:r>
      <w:r>
        <w:rPr>
          <w:sz w:val="28"/>
          <w:szCs w:val="28"/>
          <w:lang w:val="vi-VN"/>
        </w:rPr>
        <w:t>Bước vào thời kỳ đẩy mạnh công nghiệp hóa, hiện đại hóa, hội nhập quốc tế và chuyển đổi số toàn diện, đất nước ta đang đứng trước thời cơ lớn, song cũng đối diện nhiều khó khăn, thách thức. Thực tiễn đặt ra yêu cầu Đảng ta phải tiếp tục đổi mới mạnh mẽ hơn nữa phương thức lãnh đạo để nâng cao năng lực, sức chiến đấu, đáp ứng yêu cầu phát triển mới.</w:t>
      </w:r>
    </w:p>
    <w:p w14:paraId="09B9386B" w14:textId="12B74430" w:rsidR="00B37CB7" w:rsidRDefault="00333918">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Đối với Công ty Thủy điện Đồng Nai 5 </w:t>
      </w:r>
      <w:r w:rsidR="008F287F" w:rsidRPr="008F287F">
        <w:rPr>
          <w:rFonts w:ascii="Times New Roman" w:hAnsi="Times New Roman" w:cs="Times New Roman"/>
          <w:sz w:val="28"/>
          <w:szCs w:val="28"/>
          <w:lang w:val="vi-VN"/>
        </w:rPr>
        <w:t>-</w:t>
      </w:r>
      <w:r>
        <w:rPr>
          <w:rFonts w:ascii="Times New Roman" w:hAnsi="Times New Roman" w:cs="Times New Roman"/>
          <w:sz w:val="28"/>
          <w:szCs w:val="28"/>
          <w:lang w:val="vi-VN"/>
        </w:rPr>
        <w:t xml:space="preserve"> TKV những năm qua, việc đổi mới phương thức lãnh đạo của Đảng bộ gắn với hoàn thiện công tác xây dựng Đảng và hệ thống chính trị đã tạo ra chuyển biến rõ rệt trong mọi lĩnh vực hoạt động. Đảng bộ đã xác định rõ quan điểm: lãnh đạo phải toàn diện nhưng không bao biện làm thay, phải dựa trên cơ sở dân chủ, phát huy vai trò, trách nhiệm của từng cán bộ, đảng viên và người lao động. Các nghị quyết, chương trình, quy chế, kế hoạch được ban hành đều bám sát chủ trương của Đảng, định hướng của Tập đoàn Công nghiệp Than </w:t>
      </w:r>
      <w:r w:rsidR="008F287F" w:rsidRPr="008F287F">
        <w:rPr>
          <w:rFonts w:ascii="Times New Roman" w:hAnsi="Times New Roman" w:cs="Times New Roman"/>
          <w:sz w:val="28"/>
          <w:szCs w:val="28"/>
          <w:lang w:val="vi-VN"/>
        </w:rPr>
        <w:t>-</w:t>
      </w:r>
      <w:r>
        <w:rPr>
          <w:rFonts w:ascii="Times New Roman" w:hAnsi="Times New Roman" w:cs="Times New Roman"/>
          <w:sz w:val="28"/>
          <w:szCs w:val="28"/>
          <w:lang w:val="vi-VN"/>
        </w:rPr>
        <w:t xml:space="preserve"> Khoáng sản Việt Nam, </w:t>
      </w:r>
      <w:r w:rsidRPr="00D97827">
        <w:rPr>
          <w:rFonts w:ascii="Times New Roman" w:hAnsi="Times New Roman" w:cs="Times New Roman"/>
          <w:sz w:val="28"/>
          <w:szCs w:val="28"/>
          <w:lang w:val="vi-VN"/>
        </w:rPr>
        <w:t xml:space="preserve">Tổng công ty Điện lực - TKV </w:t>
      </w:r>
      <w:r>
        <w:rPr>
          <w:rFonts w:ascii="Times New Roman" w:hAnsi="Times New Roman" w:cs="Times New Roman"/>
          <w:sz w:val="28"/>
          <w:szCs w:val="28"/>
          <w:lang w:val="vi-VN"/>
        </w:rPr>
        <w:t>đồng thời xuất phát từ thực tiễn sản xuất kinh doanh và đặc thù của đơn vị.</w:t>
      </w:r>
    </w:p>
    <w:p w14:paraId="09B9386C" w14:textId="4B1B0046"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Trong nhiệm kỳ 2020</w:t>
      </w:r>
      <w:r w:rsidR="008F287F" w:rsidRPr="008F287F">
        <w:rPr>
          <w:rFonts w:ascii="Times New Roman" w:hAnsi="Times New Roman" w:cs="Times New Roman"/>
          <w:sz w:val="28"/>
          <w:szCs w:val="28"/>
          <w:lang w:val="vi-VN"/>
        </w:rPr>
        <w:t xml:space="preserve"> - </w:t>
      </w:r>
      <w:r>
        <w:rPr>
          <w:rFonts w:ascii="Times New Roman" w:hAnsi="Times New Roman" w:cs="Times New Roman"/>
          <w:sz w:val="28"/>
          <w:szCs w:val="28"/>
          <w:lang w:val="vi-VN"/>
        </w:rPr>
        <w:t xml:space="preserve">2025, Đảng bộ Công ty đã ban hành 52 nghị quyết, 37 chương trình, 64 quy chế, 85 kế hoạch, lãnh đạo triển khai 5 chương trình trọng tâm. Các văn bản không chỉ thể hiện vai trò lãnh đạo toàn diện của Đảng, </w:t>
      </w:r>
      <w:r>
        <w:rPr>
          <w:rFonts w:ascii="Times New Roman" w:hAnsi="Times New Roman" w:cs="Times New Roman"/>
          <w:sz w:val="28"/>
          <w:szCs w:val="28"/>
          <w:lang w:val="vi-VN"/>
        </w:rPr>
        <w:lastRenderedPageBreak/>
        <w:t>mà quan trọng hơn là đã đi vào cuộc sống, trở thành kim chỉ nam cho mọi hoạt động sản xuất – kinh doanh, công tác xây dựng Đảng và công tác đoàn thể. Với sự chỉ đạo sâu sát, đồng bộ, Công ty đã đạt nhiều thành tích nổi bật: sản xuất được hơn 3,8 tỷ kWh điện, lợi nhuận đạt 8</w:t>
      </w:r>
      <w:r w:rsidRPr="00D97827">
        <w:rPr>
          <w:rFonts w:ascii="Times New Roman" w:hAnsi="Times New Roman" w:cs="Times New Roman"/>
          <w:sz w:val="28"/>
          <w:szCs w:val="28"/>
          <w:lang w:val="vi-VN"/>
        </w:rPr>
        <w:t>96</w:t>
      </w:r>
      <w:r>
        <w:rPr>
          <w:rFonts w:ascii="Times New Roman" w:hAnsi="Times New Roman" w:cs="Times New Roman"/>
          <w:sz w:val="28"/>
          <w:szCs w:val="28"/>
          <w:lang w:val="vi-VN"/>
        </w:rPr>
        <w:t xml:space="preserve"> tỷ đồng, nộp ngân sách </w:t>
      </w:r>
      <w:r w:rsidRPr="00D97827">
        <w:rPr>
          <w:rFonts w:ascii="Times New Roman" w:hAnsi="Times New Roman" w:cs="Times New Roman"/>
          <w:sz w:val="28"/>
          <w:szCs w:val="28"/>
          <w:lang w:val="vi-VN"/>
        </w:rPr>
        <w:t xml:space="preserve">888 </w:t>
      </w:r>
      <w:r>
        <w:rPr>
          <w:rFonts w:ascii="Times New Roman" w:hAnsi="Times New Roman" w:cs="Times New Roman"/>
          <w:sz w:val="28"/>
          <w:szCs w:val="28"/>
          <w:lang w:val="vi-VN"/>
        </w:rPr>
        <w:t xml:space="preserve">tỷ đồng, thu nhập bình quân người lao động trên 20 triệu đồng/tháng. Đây là kết quả cụ thể, minh chứng sinh động cho mối liên hệ chặt chẽ giữa đổi mới phương thức lãnh </w:t>
      </w:r>
      <w:r w:rsidR="00D14E83">
        <w:rPr>
          <w:rFonts w:ascii="Times New Roman" w:hAnsi="Times New Roman" w:cs="Times New Roman"/>
          <w:i/>
          <w:iCs/>
          <w:noProof/>
          <w:color w:val="FF0000"/>
          <w:sz w:val="24"/>
          <w:szCs w:val="24"/>
        </w:rPr>
        <w:drawing>
          <wp:anchor distT="0" distB="0" distL="114300" distR="114300" simplePos="0" relativeHeight="251632128" behindDoc="0" locked="0" layoutInCell="1" allowOverlap="1" wp14:anchorId="09B93880" wp14:editId="16A0C0BC">
            <wp:simplePos x="0" y="0"/>
            <wp:positionH relativeFrom="margin">
              <wp:posOffset>572770</wp:posOffset>
            </wp:positionH>
            <wp:positionV relativeFrom="paragraph">
              <wp:posOffset>1745615</wp:posOffset>
            </wp:positionV>
            <wp:extent cx="4732655" cy="2351405"/>
            <wp:effectExtent l="0" t="0" r="0" b="0"/>
            <wp:wrapTopAndBottom/>
            <wp:docPr id="433345980" name="Picture 1" descr="A group of people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45980" name="Picture 1" descr="A group of people at a podium&#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32655" cy="23514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vi-VN"/>
        </w:rPr>
        <w:t>đạo của Đảng bộ với sự phát triển bền vững của doanh nghiệp.</w:t>
      </w:r>
    </w:p>
    <w:p w14:paraId="5121FB19" w14:textId="6B93B751" w:rsidR="00D14E83" w:rsidRPr="00FB37A9" w:rsidRDefault="00FB37A9" w:rsidP="00D14E83">
      <w:pPr>
        <w:spacing w:before="120" w:after="0"/>
        <w:jc w:val="center"/>
        <w:rPr>
          <w:rFonts w:ascii="Times New Roman" w:hAnsi="Times New Roman" w:cs="Times New Roman"/>
          <w:i/>
          <w:iCs/>
          <w:color w:val="FF0000"/>
          <w:sz w:val="26"/>
          <w:szCs w:val="26"/>
          <w:lang w:val="vi-VN"/>
        </w:rPr>
      </w:pPr>
      <w:r>
        <w:rPr>
          <w:noProof/>
          <w:sz w:val="28"/>
        </w:rPr>
        <mc:AlternateContent>
          <mc:Choice Requires="wps">
            <w:drawing>
              <wp:anchor distT="0" distB="0" distL="114300" distR="114300" simplePos="0" relativeHeight="251687424" behindDoc="0" locked="0" layoutInCell="1" allowOverlap="1" wp14:anchorId="09B93884" wp14:editId="576B54D7">
                <wp:simplePos x="0" y="0"/>
                <wp:positionH relativeFrom="column">
                  <wp:posOffset>536575</wp:posOffset>
                </wp:positionH>
                <wp:positionV relativeFrom="paragraph">
                  <wp:posOffset>5900877</wp:posOffset>
                </wp:positionV>
                <wp:extent cx="5113655" cy="540385"/>
                <wp:effectExtent l="0" t="0" r="0" b="0"/>
                <wp:wrapNone/>
                <wp:docPr id="3" name="Rectangles 3"/>
                <wp:cNvGraphicFramePr/>
                <a:graphic xmlns:a="http://schemas.openxmlformats.org/drawingml/2006/main">
                  <a:graphicData uri="http://schemas.microsoft.com/office/word/2010/wordprocessingShape">
                    <wps:wsp>
                      <wps:cNvSpPr/>
                      <wps:spPr>
                        <a:xfrm>
                          <a:off x="0" y="0"/>
                          <a:ext cx="5113655" cy="54038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09B9388C" w14:textId="77777777" w:rsidR="00B37CB7" w:rsidRDefault="00333918">
                            <w:pPr>
                              <w:jc w:val="center"/>
                              <w:rPr>
                                <w:rFonts w:ascii="Times New Roman" w:hAnsi="Times New Roman" w:cs="Times New Roman"/>
                                <w:i/>
                                <w:iCs/>
                                <w:color w:val="FF0000"/>
                                <w:sz w:val="24"/>
                                <w:szCs w:val="24"/>
                              </w:rPr>
                            </w:pPr>
                            <w:r>
                              <w:rPr>
                                <w:rFonts w:ascii="Times New Roman" w:hAnsi="Times New Roman" w:cs="Times New Roman"/>
                                <w:i/>
                                <w:iCs/>
                                <w:color w:val="FF0000"/>
                                <w:sz w:val="24"/>
                                <w:szCs w:val="24"/>
                              </w:rPr>
                              <w:t>Hội nghi Tổng kết hoạt động sản xuất kinh doanh năm 2024 và Hội nghị người lao động năm 2025 tại Công ty thủy điện Đồng Nai 5 - TKV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B93884" id="Rectangles 3" o:spid="_x0000_s1026" style="position:absolute;left:0;text-align:left;margin-left:42.25pt;margin-top:464.65pt;width:402.65pt;height:42.5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" filled="f" stroked="f" strokeweight="1pt">
                <v:textbox>
                  <w:txbxContent>
                    <w:p w14:paraId="09B9388C" w14:textId="77777777" w:rsidR="00B37CB7" w:rsidRDefault="00333918">
                      <w:pPr>
                        <w:jc w:val="center"/>
                        <w:rPr>
                          <w:rFonts w:ascii="Times New Roman" w:hAnsi="Times New Roman" w:cs="Times New Roman"/>
                          <w:i/>
                          <w:iCs/>
                          <w:color w:val="FF0000"/>
                          <w:sz w:val="24"/>
                          <w:szCs w:val="24"/>
                        </w:rPr>
                      </w:pPr>
                      <w:r>
                        <w:rPr>
                          <w:rFonts w:ascii="Times New Roman" w:hAnsi="Times New Roman" w:cs="Times New Roman"/>
                          <w:i/>
                          <w:iCs/>
                          <w:color w:val="FF0000"/>
                          <w:sz w:val="24"/>
                          <w:szCs w:val="24"/>
                        </w:rPr>
                        <w:t>Hội nghi Tổng kết hoạt động sản xuất kinh doanh năm 2024 và Hội nghị người lao động năm 2025 tại Công ty thủy điện Đồng Nai 5 - TKV</w:t>
                      </w:r>
                    </w:p>
                  </w:txbxContent>
                </v:textbox>
              </v:rect>
            </w:pict>
          </mc:Fallback>
        </mc:AlternateContent>
      </w:r>
      <w:r>
        <w:rPr>
          <w:rFonts w:ascii="Times New Roman" w:hAnsi="Times New Roman" w:cs="Times New Roman"/>
          <w:noProof/>
          <w:sz w:val="28"/>
          <w:szCs w:val="28"/>
        </w:rPr>
        <w:drawing>
          <wp:anchor distT="0" distB="0" distL="114300" distR="114300" simplePos="0" relativeHeight="251645440" behindDoc="0" locked="0" layoutInCell="1" allowOverlap="1" wp14:anchorId="09B93882" wp14:editId="7C83BBB4">
            <wp:simplePos x="0" y="0"/>
            <wp:positionH relativeFrom="margin">
              <wp:posOffset>480060</wp:posOffset>
            </wp:positionH>
            <wp:positionV relativeFrom="paragraph">
              <wp:posOffset>2998089</wp:posOffset>
            </wp:positionV>
            <wp:extent cx="5092700" cy="2634615"/>
            <wp:effectExtent l="152400" t="152400" r="355600" b="356235"/>
            <wp:wrapSquare wrapText="bothSides"/>
            <wp:docPr id="1640039782"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9782" name="Picture 1" descr="A group of people in a room&#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92700" cy="26346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3918" w:rsidRPr="00FB37A9">
        <w:rPr>
          <w:rFonts w:ascii="Times New Roman" w:hAnsi="Times New Roman" w:cs="Times New Roman"/>
          <w:i/>
          <w:iCs/>
          <w:noProof/>
          <w:color w:val="FF0000"/>
          <w:sz w:val="26"/>
          <w:szCs w:val="26"/>
        </w:rPr>
        <mc:AlternateContent>
          <mc:Choice Requires="wps">
            <w:drawing>
              <wp:anchor distT="0" distB="0" distL="114300" distR="114300" simplePos="0" relativeHeight="251660800" behindDoc="0" locked="0" layoutInCell="1" allowOverlap="1" wp14:anchorId="09B9387E" wp14:editId="2909AE5B">
                <wp:simplePos x="0" y="0"/>
                <wp:positionH relativeFrom="column">
                  <wp:posOffset>663575</wp:posOffset>
                </wp:positionH>
                <wp:positionV relativeFrom="paragraph">
                  <wp:posOffset>4690110</wp:posOffset>
                </wp:positionV>
                <wp:extent cx="4909185" cy="447040"/>
                <wp:effectExtent l="0" t="0" r="0" b="0"/>
                <wp:wrapNone/>
                <wp:docPr id="1" name="Rectangles 1"/>
                <wp:cNvGraphicFramePr/>
                <a:graphic xmlns:a="http://schemas.openxmlformats.org/drawingml/2006/main">
                  <a:graphicData uri="http://schemas.microsoft.com/office/word/2010/wordprocessingShape">
                    <wps:wsp>
                      <wps:cNvSpPr/>
                      <wps:spPr>
                        <a:xfrm>
                          <a:off x="1454150" y="9332595"/>
                          <a:ext cx="4909185" cy="447040"/>
                        </a:xfrm>
                        <a:prstGeom prst="rect">
                          <a:avLst/>
                        </a:prstGeom>
                        <a:ln>
                          <a:no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6F646C" id="Rectangles 1" o:spid="_x0000_s1026" style="position:absolute;margin-left:52.25pt;margin-top:369.3pt;width:386.55pt;height:35.2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" filled="f" stroked="f" strokeweight="1pt"/>
            </w:pict>
          </mc:Fallback>
        </mc:AlternateContent>
      </w:r>
      <w:r w:rsidR="00333918" w:rsidRPr="00FB37A9">
        <w:rPr>
          <w:rFonts w:ascii="Times New Roman" w:hAnsi="Times New Roman" w:cs="Times New Roman"/>
          <w:i/>
          <w:iCs/>
          <w:color w:val="FF0000"/>
          <w:sz w:val="26"/>
          <w:szCs w:val="26"/>
          <w:lang w:val="vi-VN"/>
        </w:rPr>
        <w:t xml:space="preserve">Đại hội Đảng bộ Công ty </w:t>
      </w:r>
      <w:r w:rsidR="00A714C5" w:rsidRPr="00FB37A9">
        <w:rPr>
          <w:rFonts w:ascii="Times New Roman" w:hAnsi="Times New Roman" w:cs="Times New Roman"/>
          <w:i/>
          <w:iCs/>
          <w:color w:val="FF0000"/>
          <w:sz w:val="26"/>
          <w:szCs w:val="26"/>
          <w:lang w:val="vi-VN"/>
        </w:rPr>
        <w:t>T</w:t>
      </w:r>
      <w:r w:rsidR="00333918" w:rsidRPr="00FB37A9">
        <w:rPr>
          <w:rFonts w:ascii="Times New Roman" w:hAnsi="Times New Roman" w:cs="Times New Roman"/>
          <w:i/>
          <w:iCs/>
          <w:color w:val="FF0000"/>
          <w:sz w:val="26"/>
          <w:szCs w:val="26"/>
          <w:lang w:val="vi-VN"/>
        </w:rPr>
        <w:t>hủy điện Đồng Nai 5- TKV, nhiệm kỳ 2025</w:t>
      </w:r>
      <w:r w:rsidR="00D14E83" w:rsidRPr="00FB37A9">
        <w:rPr>
          <w:rFonts w:ascii="Times New Roman" w:hAnsi="Times New Roman" w:cs="Times New Roman"/>
          <w:i/>
          <w:iCs/>
          <w:color w:val="FF0000"/>
          <w:sz w:val="26"/>
          <w:szCs w:val="26"/>
          <w:lang w:val="vi-VN"/>
        </w:rPr>
        <w:t xml:space="preserve"> </w:t>
      </w:r>
      <w:r w:rsidR="00333918" w:rsidRPr="00FB37A9">
        <w:rPr>
          <w:rFonts w:ascii="Times New Roman" w:hAnsi="Times New Roman" w:cs="Times New Roman"/>
          <w:i/>
          <w:iCs/>
          <w:color w:val="FF0000"/>
          <w:sz w:val="26"/>
          <w:szCs w:val="26"/>
          <w:lang w:val="vi-VN"/>
        </w:rPr>
        <w:t>-</w:t>
      </w:r>
      <w:r w:rsidR="00D14E83" w:rsidRPr="00FB37A9">
        <w:rPr>
          <w:rFonts w:ascii="Times New Roman" w:hAnsi="Times New Roman" w:cs="Times New Roman"/>
          <w:i/>
          <w:iCs/>
          <w:color w:val="FF0000"/>
          <w:sz w:val="26"/>
          <w:szCs w:val="26"/>
          <w:lang w:val="vi-VN"/>
        </w:rPr>
        <w:t xml:space="preserve"> </w:t>
      </w:r>
      <w:r w:rsidR="00333918" w:rsidRPr="00FB37A9">
        <w:rPr>
          <w:rFonts w:ascii="Times New Roman" w:hAnsi="Times New Roman" w:cs="Times New Roman"/>
          <w:i/>
          <w:iCs/>
          <w:color w:val="FF0000"/>
          <w:sz w:val="26"/>
          <w:szCs w:val="26"/>
          <w:lang w:val="vi-VN"/>
        </w:rPr>
        <w:t>2030</w:t>
      </w:r>
    </w:p>
    <w:p w14:paraId="5CBA57D2" w14:textId="1F110905" w:rsidR="00616499" w:rsidRPr="00616499" w:rsidRDefault="00616499" w:rsidP="00D14E83">
      <w:pPr>
        <w:spacing w:before="120" w:after="0"/>
        <w:jc w:val="center"/>
        <w:rPr>
          <w:rFonts w:ascii="Times New Roman" w:hAnsi="Times New Roman" w:cs="Times New Roman"/>
          <w:i/>
          <w:iCs/>
          <w:color w:val="FF0000"/>
          <w:sz w:val="28"/>
          <w:szCs w:val="28"/>
          <w:lang w:val="vi-VN"/>
        </w:rPr>
      </w:pPr>
    </w:p>
    <w:p w14:paraId="3AD7DBF1" w14:textId="66483FE3" w:rsidR="00616499" w:rsidRPr="00FA42E2" w:rsidRDefault="00616499" w:rsidP="00616499">
      <w:pPr>
        <w:spacing w:before="120" w:after="0"/>
        <w:rPr>
          <w:rFonts w:ascii="Times New Roman" w:hAnsi="Times New Roman" w:cs="Times New Roman"/>
          <w:i/>
          <w:iCs/>
          <w:color w:val="FF0000"/>
          <w:sz w:val="4"/>
          <w:szCs w:val="4"/>
          <w:lang w:val="vi-VN"/>
        </w:rPr>
      </w:pPr>
    </w:p>
    <w:p w14:paraId="09B9386E" w14:textId="3089A18E"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Một điểm nổi bật trong đổi mới phương thức lãnh đạo tại Công ty là sự gắn kết chặt chẽ giữa lãnh đạo sản xuất</w:t>
      </w:r>
      <w:r w:rsidR="00A714C5" w:rsidRPr="00A714C5">
        <w:rPr>
          <w:rFonts w:ascii="Times New Roman" w:hAnsi="Times New Roman" w:cs="Times New Roman"/>
          <w:sz w:val="28"/>
          <w:szCs w:val="28"/>
          <w:lang w:val="vi-VN"/>
        </w:rPr>
        <w:t>,</w:t>
      </w:r>
      <w:r>
        <w:rPr>
          <w:rFonts w:ascii="Times New Roman" w:hAnsi="Times New Roman" w:cs="Times New Roman"/>
          <w:sz w:val="28"/>
          <w:szCs w:val="28"/>
          <w:lang w:val="vi-VN"/>
        </w:rPr>
        <w:t xml:space="preserve"> kinh doanh</w:t>
      </w:r>
      <w:r w:rsidR="001716B4" w:rsidRPr="001716B4">
        <w:rPr>
          <w:rFonts w:ascii="Times New Roman" w:hAnsi="Times New Roman" w:cs="Times New Roman"/>
          <w:sz w:val="28"/>
          <w:szCs w:val="28"/>
          <w:lang w:val="vi-VN"/>
        </w:rPr>
        <w:t xml:space="preserve"> và công tác xây dựng Đảng.</w:t>
      </w:r>
      <w:r>
        <w:rPr>
          <w:rFonts w:ascii="Times New Roman" w:hAnsi="Times New Roman" w:cs="Times New Roman"/>
          <w:sz w:val="28"/>
          <w:szCs w:val="28"/>
          <w:lang w:val="vi-VN"/>
        </w:rPr>
        <w:t xml:space="preserve"> Đảng bộ đã chủ động thực hiện nhất thể hóa chức danh Bí thư Đảng ủy đồng thời là Giám đốc Công ty. Chủ trương này tạo sự thống nhất cao trong lãnh đạo, điều hành, tránh tình trạng chồng chéo, đồng thời đề cao trách nhiệm cá nhân của người đứng đầu. Nhờ đó, các nghị quyết của Đảng bộ nhanh chóng được cụ thể </w:t>
      </w:r>
      <w:r>
        <w:rPr>
          <w:rFonts w:ascii="Times New Roman" w:hAnsi="Times New Roman" w:cs="Times New Roman"/>
          <w:sz w:val="28"/>
          <w:szCs w:val="28"/>
          <w:lang w:val="vi-VN"/>
        </w:rPr>
        <w:lastRenderedPageBreak/>
        <w:t>hóa thành kế hoạch sản xuất</w:t>
      </w:r>
      <w:r w:rsidR="001716B4" w:rsidRPr="0076564C">
        <w:rPr>
          <w:rFonts w:ascii="Times New Roman" w:hAnsi="Times New Roman" w:cs="Times New Roman"/>
          <w:sz w:val="28"/>
          <w:szCs w:val="28"/>
          <w:lang w:val="vi-VN"/>
        </w:rPr>
        <w:t>,</w:t>
      </w:r>
      <w:r>
        <w:rPr>
          <w:rFonts w:ascii="Times New Roman" w:hAnsi="Times New Roman" w:cs="Times New Roman"/>
          <w:sz w:val="28"/>
          <w:szCs w:val="28"/>
          <w:lang w:val="vi-VN"/>
        </w:rPr>
        <w:t xml:space="preserve"> kinh doanh, được tổ chức thực hiện quyết liệt và hiệu quả.</w:t>
      </w:r>
    </w:p>
    <w:p w14:paraId="09B93870" w14:textId="03011AA9"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Đảng bộ cũng đặc biệt quan tâm nâng cao chất lượng sinh hoạt chi bộ, coi đây là nền tảng để đổi mới phương thức lãnh đạo. Các chi bộ đều hướng tới xây dựng mô hình “bốn tốt”: lãnh đạo hoàn thành nhiệm vụ chính trị tốt, sinh hoạt tốt, đoàn kết tốt, cán bộ đảng viên tốt. Hằng năm, 100% chi bộ hoàn thành tốt nhiệm vụ, nhiều chi bộ đạt xuất sắc. Nội dung sinh hoạt ngày càng phong phú, thiết thực, gắn với công việc cụ thể, tránh tình trạng hình thức. Thông qua sinh hoạt, cán bộ, đảng viên được nâng cao nhận thức, củng cố niềm tin, rèn luyện bản lĩnh, phát huy tinh thần trách nhiệm trong thực hiện nhiệm vụ.</w:t>
      </w:r>
    </w:p>
    <w:p w14:paraId="09B93871" w14:textId="12E5EEFE"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Trong công tác tư tưởng, Đảng bộ đã tổ chức học tập, quán triệt, tuyên truyền, triển khai kịp thời các chỉ thị, nghị quyết của Đảng. Việc học tập và làm theo tư tưởng, đạo đức, phong cách Hồ Chí Minh được thực hiện thường xuyên, trở thành nền nếp. Đảng bộ quan tâm đấu tranh phản bác quan điểm sai trái, thù địch, bảo vệ nền tảng tư tưởng của Đảng, giữ vững sự đoàn kết, thống nhất trong nội bộ.</w:t>
      </w:r>
    </w:p>
    <w:p w14:paraId="09B93872" w14:textId="549B06FF"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Công tác phát triển đảng viên cũng được chú trọng. Trong nhiệm kỳ, Đảng bộ đã kết nạp 11 đảng viên mới. Dù số lượng không lớn, nhưng trong điều kiện đặc thù của đơn vị, kết quả này thể hiện sự quan tâm, nỗ lực trong công tác phát triển Đảng. Đội ngũ đảng viên trẻ góp phần bổ sung sinh lực mới, kế thừa và phát huy truyền thống, nâng cao năng lực lãnh đạo, sức chiến đấu của Đảng bộ.</w:t>
      </w:r>
    </w:p>
    <w:p w14:paraId="09B93873" w14:textId="2205EDF6"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Song song với đổi mới công tác xây dựng Đảng, Đảng bộ Công ty gắn chặt lãnh đạo chính trị với nhiệm vụ sản xuất </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kinh doanh, chăm lo đời sống người lao động. Trong mọi hoàn cảnh, Công ty luôn bảo đảm việc làm, cải thiện điều kiện làm việc, nâng cao thu nhập và đời sống tinh thần của cán bộ, công nhân viên. Các hoạt động văn hóa, văn nghệ, thể thao được duy trì, tạo môi trường làm việc đoàn kết, gắn bó. Đây cũng là minh chứng cụ thể cho quan điểm lãnh đạo của Đảng gắn liền với lợi ích thiết thực của người lao động </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yếu tố quyết định sự bền vững của doanh nghiệp.</w:t>
      </w:r>
    </w:p>
    <w:p w14:paraId="09B93874" w14:textId="77777777"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Tuy đạt được nhiều kết </w:t>
      </w:r>
      <w:r w:rsidRPr="00F35272">
        <w:rPr>
          <w:rFonts w:ascii="Times New Roman" w:hAnsi="Times New Roman" w:cs="Times New Roman"/>
          <w:color w:val="000000" w:themeColor="text1"/>
          <w:sz w:val="28"/>
          <w:szCs w:val="28"/>
          <w:lang w:val="vi-VN"/>
        </w:rPr>
        <w:t xml:space="preserve">quả tích cực, song Đảng bộ Công ty cũng nhìn nhận còn những hạn chế cần khắc phục. Việc ứng dụng công nghệ thông tin, chuyển đổi số trong công tác Đảng còn hạn chế. Những vấn đề này đặt ra yêu cầu tiếp tục đổi mới mạnh mẽ hơn nữa phương thức lãnh đạo, nâng </w:t>
      </w:r>
      <w:r>
        <w:rPr>
          <w:rFonts w:ascii="Times New Roman" w:hAnsi="Times New Roman" w:cs="Times New Roman"/>
          <w:sz w:val="28"/>
          <w:szCs w:val="28"/>
          <w:lang w:val="vi-VN"/>
        </w:rPr>
        <w:t>cao năng lực lãnh đạo và sức chiến đấu của tổ chức đảng trong thời gian tới.</w:t>
      </w:r>
    </w:p>
    <w:p w14:paraId="5AB5D103" w14:textId="77777777" w:rsidR="00D732CC" w:rsidRDefault="00333918">
      <w:pPr>
        <w:spacing w:before="120" w:after="0"/>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Từ thực tiễn của Công ty Thủy điện Đồng Nai 5 </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TKV có thể rút ra nhiều bài học kinh nghiệm quý báu. </w:t>
      </w:r>
    </w:p>
    <w:p w14:paraId="3BF28E13" w14:textId="634149B7" w:rsidR="00D732CC" w:rsidRDefault="00333918">
      <w:pPr>
        <w:spacing w:before="120" w:after="0"/>
        <w:ind w:firstLine="720"/>
        <w:jc w:val="both"/>
        <w:rPr>
          <w:rFonts w:ascii="Times New Roman" w:hAnsi="Times New Roman" w:cs="Times New Roman"/>
          <w:sz w:val="28"/>
          <w:szCs w:val="28"/>
        </w:rPr>
      </w:pPr>
      <w:r>
        <w:rPr>
          <w:rFonts w:ascii="Times New Roman" w:hAnsi="Times New Roman" w:cs="Times New Roman"/>
          <w:sz w:val="28"/>
          <w:szCs w:val="28"/>
          <w:lang w:val="vi-VN"/>
        </w:rPr>
        <w:t>Trước hết, đổi mới phương thức lãnh đạo của Đảng bộ phải gắn liền với thực tiễn sản xuất</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kinh doanh và đời sống người lao động. </w:t>
      </w:r>
    </w:p>
    <w:p w14:paraId="59DD4685" w14:textId="4FA308A6" w:rsidR="00FA42E2" w:rsidRDefault="00FA42E2">
      <w:pPr>
        <w:spacing w:before="120" w:after="0"/>
        <w:ind w:firstLine="720"/>
        <w:jc w:val="both"/>
        <w:rPr>
          <w:rFonts w:ascii="Times New Roman" w:hAnsi="Times New Roman" w:cs="Times New Roman"/>
          <w:sz w:val="28"/>
          <w:szCs w:val="28"/>
        </w:rPr>
      </w:pPr>
    </w:p>
    <w:p w14:paraId="7B4BCBBA" w14:textId="2AAA7077" w:rsidR="00FA42E2" w:rsidRDefault="00FA42E2">
      <w:pPr>
        <w:spacing w:before="120" w:after="0"/>
        <w:ind w:firstLine="720"/>
        <w:jc w:val="both"/>
        <w:rPr>
          <w:rFonts w:ascii="Times New Roman" w:hAnsi="Times New Roman" w:cs="Times New Roman"/>
          <w:sz w:val="28"/>
          <w:szCs w:val="28"/>
        </w:rPr>
      </w:pPr>
    </w:p>
    <w:p w14:paraId="09B93875" w14:textId="5F992F8B"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Thứ hai, cần coi trọng chất lượng nghị quyết, đồng thời chú trọng khâu tổ chức thực hiện, kiểm tra, giám sát. Thứ ba, phải phát huy dân chủ, đề cao trách nhiệm cá nhân, nhất là người đứng đầu. Thứ tư, xây dựng đội ngũ cán bộ, đảng viên gương mẫu, có năng lực, dám nghĩ, dám làm, dám chịu trách nhiệm. Thứ năm, cần tăng cường ứng dụng khoa học</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công nghệ, chuyển đổi số trong công tác lãnh đạo, quản lý, điều hành.</w:t>
      </w:r>
    </w:p>
    <w:p w14:paraId="09B93876" w14:textId="36B06A05"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giai đoạn phát triển mới, Công ty Thủy điện Đồng Nai 5 </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TKV xác định tiếp tục đổi mới phương thức lãnh đạo của Đảng bộ theo hướng khoa học, hiện đại, gắn bó mật thiết với thực tiễn. Đảng bộ sẽ tiếp tục nâng cao chất lượng sinh hoạt chi bộ, thực hiện nghiêm nguyên tắc tập trung dân chủ, phát huy dân chủ đi đôi với giữ vững kỷ luật, kỷ cương. Công tác tư tưởng sẽ được tăng cường, góp phần bảo vệ vững chắc nền tảng tư tưởng của Đảng. Công tác tổ chức cán bộ sẽ được chú trọng, xây dựng đội ngũ cán bộ, đảng viên ngang tầm nhiệm vụ. Đồng thời, Đảng bộ sẽ quan tâm hơn nữa đến công tác kiểm tra, giám sát, phòng chống tham nhũng, tiêu cực, nhằm củng cố niềm tin của cán bộ, đảng viên và người lao động.</w:t>
      </w:r>
    </w:p>
    <w:p w14:paraId="09B93877" w14:textId="3EFC5037"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Nhìn lại chặng đường đã qua, có thể khẳng định: việc đổi mới phương thức lãnh đạo của Đảng bộ Công ty Thủy điện Đồng Nai 5 </w:t>
      </w:r>
      <w:r w:rsidR="00F35272" w:rsidRPr="00F35272">
        <w:rPr>
          <w:rFonts w:ascii="Times New Roman" w:hAnsi="Times New Roman" w:cs="Times New Roman"/>
          <w:sz w:val="28"/>
          <w:szCs w:val="28"/>
          <w:lang w:val="vi-VN"/>
        </w:rPr>
        <w:t>-</w:t>
      </w:r>
      <w:r>
        <w:rPr>
          <w:rFonts w:ascii="Times New Roman" w:hAnsi="Times New Roman" w:cs="Times New Roman"/>
          <w:sz w:val="28"/>
          <w:szCs w:val="28"/>
          <w:lang w:val="vi-VN"/>
        </w:rPr>
        <w:t xml:space="preserve"> TKV đã góp phần quan trọng vào thành công chung của đơn vị. Thành tựu về sản xuất</w:t>
      </w:r>
      <w:r w:rsidR="00F35272" w:rsidRPr="00F35272">
        <w:rPr>
          <w:rFonts w:ascii="Times New Roman" w:hAnsi="Times New Roman" w:cs="Times New Roman"/>
          <w:sz w:val="28"/>
          <w:szCs w:val="28"/>
          <w:lang w:val="vi-VN"/>
        </w:rPr>
        <w:t xml:space="preserve">, </w:t>
      </w:r>
      <w:r>
        <w:rPr>
          <w:rFonts w:ascii="Times New Roman" w:hAnsi="Times New Roman" w:cs="Times New Roman"/>
          <w:sz w:val="28"/>
          <w:szCs w:val="28"/>
          <w:lang w:val="vi-VN"/>
        </w:rPr>
        <w:t>kinh doanh, về đời sống người lao động, về công tác xây dựng Đảng, xây dựng hệ thống chính trị đều minh chứng rõ nét. Đây cũng là minh họa sinh động cho chủ trương đúng đắn của Đảng ta về tiếp tục đổi mới phương thức lãnh đạo trong giai đoạn mới.</w:t>
      </w:r>
    </w:p>
    <w:p w14:paraId="09B93878" w14:textId="28E021A7" w:rsidR="00B37CB7" w:rsidRDefault="00D732CC">
      <w:pPr>
        <w:spacing w:before="120" w:after="0"/>
        <w:jc w:val="both"/>
        <w:rPr>
          <w:rFonts w:ascii="Times New Roman" w:hAnsi="Times New Roman" w:cs="Times New Roman"/>
          <w:i/>
          <w:iCs/>
          <w:color w:val="FF0000"/>
          <w:sz w:val="28"/>
          <w:szCs w:val="28"/>
          <w:lang w:val="vi-VN"/>
        </w:rPr>
      </w:pPr>
      <w:r>
        <w:rPr>
          <w:rFonts w:ascii="Times New Roman" w:hAnsi="Times New Roman" w:cs="Times New Roman"/>
          <w:noProof/>
          <w:sz w:val="28"/>
          <w:szCs w:val="28"/>
        </w:rPr>
        <w:drawing>
          <wp:anchor distT="0" distB="0" distL="114300" distR="114300" simplePos="0" relativeHeight="251659264" behindDoc="0" locked="0" layoutInCell="1" allowOverlap="1" wp14:anchorId="09B93886" wp14:editId="1CE3CD0F">
            <wp:simplePos x="0" y="0"/>
            <wp:positionH relativeFrom="margin">
              <wp:posOffset>170282</wp:posOffset>
            </wp:positionH>
            <wp:positionV relativeFrom="paragraph">
              <wp:posOffset>424815</wp:posOffset>
            </wp:positionV>
            <wp:extent cx="5519420" cy="2743200"/>
            <wp:effectExtent l="0" t="0" r="5080" b="0"/>
            <wp:wrapTopAndBottom/>
            <wp:docPr id="162882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23221" name="Picture 1"/>
                    <pic:cNvPicPr>
                      <a:picLocks noChangeAspect="1"/>
                    </pic:cNvPicPr>
                  </pic:nvPicPr>
                  <pic:blipFill>
                    <a:blip r:embed="rId10"/>
                    <a:stretch>
                      <a:fillRect/>
                    </a:stretch>
                  </pic:blipFill>
                  <pic:spPr>
                    <a:xfrm>
                      <a:off x="0" y="0"/>
                      <a:ext cx="5519420" cy="2743200"/>
                    </a:xfrm>
                    <a:prstGeom prst="rect">
                      <a:avLst/>
                    </a:prstGeom>
                  </pic:spPr>
                </pic:pic>
              </a:graphicData>
            </a:graphic>
            <wp14:sizeRelV relativeFrom="margin">
              <wp14:pctHeight>0</wp14:pctHeight>
            </wp14:sizeRelV>
          </wp:anchor>
        </w:drawing>
      </w:r>
      <w:r w:rsidR="00333918" w:rsidRPr="00D97827">
        <w:rPr>
          <w:rFonts w:ascii="Times New Roman" w:hAnsi="Times New Roman" w:cs="Times New Roman"/>
          <w:sz w:val="28"/>
          <w:szCs w:val="28"/>
          <w:lang w:val="vi-VN"/>
        </w:rPr>
        <w:t xml:space="preserve">                                </w:t>
      </w:r>
      <w:r w:rsidR="00333918">
        <w:rPr>
          <w:rFonts w:ascii="Times New Roman" w:hAnsi="Times New Roman" w:cs="Times New Roman"/>
          <w:i/>
          <w:iCs/>
          <w:color w:val="FF0000"/>
          <w:sz w:val="28"/>
          <w:szCs w:val="28"/>
          <w:lang w:val="vi-VN"/>
        </w:rPr>
        <w:t>Toàn cảnh Nhà máy Thủy điện Đồng Nai 5</w:t>
      </w:r>
    </w:p>
    <w:p w14:paraId="09B93879" w14:textId="70733BC7" w:rsidR="00B37CB7" w:rsidRDefault="00333918">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Trong thời gian tới, với truyền thống đoàn kết, tinh thần trách nhiệm và sự đổi mới không ngừng, Đảng bộ và toàn thể cán bộ, công nhân viên Công ty Thủy điện Đồng Nai 5 </w:t>
      </w:r>
      <w:r w:rsidR="00FA42E2" w:rsidRPr="00FA42E2">
        <w:rPr>
          <w:rFonts w:ascii="Times New Roman" w:hAnsi="Times New Roman" w:cs="Times New Roman"/>
          <w:sz w:val="28"/>
          <w:szCs w:val="28"/>
          <w:lang w:val="vi-VN"/>
        </w:rPr>
        <w:t>-</w:t>
      </w:r>
      <w:r>
        <w:rPr>
          <w:rFonts w:ascii="Times New Roman" w:hAnsi="Times New Roman" w:cs="Times New Roman"/>
          <w:sz w:val="28"/>
          <w:szCs w:val="28"/>
          <w:lang w:val="vi-VN"/>
        </w:rPr>
        <w:t xml:space="preserve"> TKV quyết tâm thực hiện thắng lợi mục tiêu: xây dựng Đảng bộ trong sạch, vững mạnh, hoàn thành xuất sắc nhiệm vụ chính trị, phát triển sản xuất</w:t>
      </w:r>
      <w:r w:rsidR="00FA42E2" w:rsidRPr="00FA42E2">
        <w:rPr>
          <w:rFonts w:ascii="Times New Roman" w:hAnsi="Times New Roman" w:cs="Times New Roman"/>
          <w:sz w:val="28"/>
          <w:szCs w:val="28"/>
          <w:lang w:val="vi-VN"/>
        </w:rPr>
        <w:t xml:space="preserve">, </w:t>
      </w:r>
      <w:r>
        <w:rPr>
          <w:rFonts w:ascii="Times New Roman" w:hAnsi="Times New Roman" w:cs="Times New Roman"/>
          <w:sz w:val="28"/>
          <w:szCs w:val="28"/>
          <w:lang w:val="vi-VN"/>
        </w:rPr>
        <w:t>kinh doanh bền vững, chăm lo ngày càng tốt hơn đời sống của người lao động, đóng góp xứng đáng vào sự phát triển của</w:t>
      </w:r>
      <w:r w:rsidRPr="00D97827">
        <w:rPr>
          <w:rFonts w:ascii="Times New Roman" w:hAnsi="Times New Roman" w:cs="Times New Roman"/>
          <w:sz w:val="28"/>
          <w:szCs w:val="28"/>
          <w:lang w:val="vi-VN"/>
        </w:rPr>
        <w:t xml:space="preserve"> Tổng công ty Điện lực - TKV,</w:t>
      </w:r>
      <w:r>
        <w:rPr>
          <w:rFonts w:ascii="Times New Roman" w:hAnsi="Times New Roman" w:cs="Times New Roman"/>
          <w:sz w:val="28"/>
          <w:szCs w:val="28"/>
          <w:lang w:val="vi-VN"/>
        </w:rPr>
        <w:t xml:space="preserve"> Tập đoàn Công nghiệp Than </w:t>
      </w:r>
      <w:r w:rsidR="00FA42E2" w:rsidRPr="00FA42E2">
        <w:rPr>
          <w:rFonts w:ascii="Times New Roman" w:hAnsi="Times New Roman" w:cs="Times New Roman"/>
          <w:sz w:val="28"/>
          <w:szCs w:val="28"/>
          <w:lang w:val="vi-VN"/>
        </w:rPr>
        <w:t>-</w:t>
      </w:r>
      <w:r>
        <w:rPr>
          <w:rFonts w:ascii="Times New Roman" w:hAnsi="Times New Roman" w:cs="Times New Roman"/>
          <w:sz w:val="28"/>
          <w:szCs w:val="28"/>
          <w:lang w:val="vi-VN"/>
        </w:rPr>
        <w:t xml:space="preserve"> Khoáng sản Việt Nam và của đất nước.</w:t>
      </w:r>
    </w:p>
    <w:sectPr w:rsidR="00B37CB7" w:rsidSect="00FA42E2">
      <w:headerReference w:type="default" r:id="rId11"/>
      <w:pgSz w:w="11906" w:h="16838"/>
      <w:pgMar w:top="1000" w:right="1086" w:bottom="658" w:left="1580" w:header="720" w:footer="1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60873" w14:textId="77777777" w:rsidR="00586E24" w:rsidRDefault="00586E24">
      <w:pPr>
        <w:spacing w:line="240" w:lineRule="auto"/>
      </w:pPr>
      <w:r>
        <w:separator/>
      </w:r>
    </w:p>
  </w:endnote>
  <w:endnote w:type="continuationSeparator" w:id="0">
    <w:p w14:paraId="1F5BE36B" w14:textId="77777777" w:rsidR="00586E24" w:rsidRDefault="00586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A3C4C" w14:textId="77777777" w:rsidR="00586E24" w:rsidRDefault="00586E24">
      <w:pPr>
        <w:spacing w:after="0"/>
      </w:pPr>
      <w:r>
        <w:separator/>
      </w:r>
    </w:p>
  </w:footnote>
  <w:footnote w:type="continuationSeparator" w:id="0">
    <w:p w14:paraId="5BA377B2" w14:textId="77777777" w:rsidR="00586E24" w:rsidRDefault="00586E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499816"/>
      <w:docPartObj>
        <w:docPartGallery w:val="Page Numbers (Top of Page)"/>
        <w:docPartUnique/>
      </w:docPartObj>
    </w:sdtPr>
    <w:sdtEndPr>
      <w:rPr>
        <w:rFonts w:ascii="Times New Roman" w:hAnsi="Times New Roman" w:cs="Times New Roman"/>
        <w:noProof/>
        <w:sz w:val="28"/>
        <w:szCs w:val="28"/>
      </w:rPr>
    </w:sdtEndPr>
    <w:sdtContent>
      <w:p w14:paraId="61189778" w14:textId="18A0E281" w:rsidR="008F287F" w:rsidRPr="008F287F" w:rsidRDefault="008F287F">
        <w:pPr>
          <w:pStyle w:val="Header"/>
          <w:jc w:val="center"/>
          <w:rPr>
            <w:rFonts w:ascii="Times New Roman" w:hAnsi="Times New Roman" w:cs="Times New Roman"/>
            <w:sz w:val="28"/>
            <w:szCs w:val="28"/>
          </w:rPr>
        </w:pPr>
        <w:r w:rsidRPr="008F287F">
          <w:rPr>
            <w:rFonts w:ascii="Times New Roman" w:hAnsi="Times New Roman" w:cs="Times New Roman"/>
            <w:sz w:val="28"/>
            <w:szCs w:val="28"/>
          </w:rPr>
          <w:fldChar w:fldCharType="begin"/>
        </w:r>
        <w:r w:rsidRPr="008F287F">
          <w:rPr>
            <w:rFonts w:ascii="Times New Roman" w:hAnsi="Times New Roman" w:cs="Times New Roman"/>
            <w:sz w:val="28"/>
            <w:szCs w:val="28"/>
          </w:rPr>
          <w:instrText xml:space="preserve"> PAGE   \* MERGEFORMAT </w:instrText>
        </w:r>
        <w:r w:rsidRPr="008F287F">
          <w:rPr>
            <w:rFonts w:ascii="Times New Roman" w:hAnsi="Times New Roman" w:cs="Times New Roman"/>
            <w:sz w:val="28"/>
            <w:szCs w:val="28"/>
          </w:rPr>
          <w:fldChar w:fldCharType="separate"/>
        </w:r>
        <w:r w:rsidRPr="008F287F">
          <w:rPr>
            <w:rFonts w:ascii="Times New Roman" w:hAnsi="Times New Roman" w:cs="Times New Roman"/>
            <w:noProof/>
            <w:sz w:val="28"/>
            <w:szCs w:val="28"/>
          </w:rPr>
          <w:t>2</w:t>
        </w:r>
        <w:r w:rsidRPr="008F287F">
          <w:rPr>
            <w:rFonts w:ascii="Times New Roman" w:hAnsi="Times New Roman" w:cs="Times New Roman"/>
            <w:noProof/>
            <w:sz w:val="28"/>
            <w:szCs w:val="28"/>
          </w:rPr>
          <w:fldChar w:fldCharType="end"/>
        </w:r>
      </w:p>
    </w:sdtContent>
  </w:sdt>
  <w:p w14:paraId="375960AA" w14:textId="77777777" w:rsidR="008F287F" w:rsidRPr="00FA42E2" w:rsidRDefault="008F287F">
    <w:pPr>
      <w:pStyle w:val="Header"/>
      <w:rPr>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692264D"/>
    <w:rsid w:val="00083F9B"/>
    <w:rsid w:val="00103B41"/>
    <w:rsid w:val="001716B4"/>
    <w:rsid w:val="002D2AB3"/>
    <w:rsid w:val="00333918"/>
    <w:rsid w:val="00586E24"/>
    <w:rsid w:val="00616499"/>
    <w:rsid w:val="00674858"/>
    <w:rsid w:val="0076564C"/>
    <w:rsid w:val="008F287F"/>
    <w:rsid w:val="009B2AAB"/>
    <w:rsid w:val="00A27DBE"/>
    <w:rsid w:val="00A714C5"/>
    <w:rsid w:val="00B37CB7"/>
    <w:rsid w:val="00BB698E"/>
    <w:rsid w:val="00D14E83"/>
    <w:rsid w:val="00D732CC"/>
    <w:rsid w:val="00D97827"/>
    <w:rsid w:val="00E673E6"/>
    <w:rsid w:val="00ED3ECE"/>
    <w:rsid w:val="00F35272"/>
    <w:rsid w:val="00FA42E2"/>
    <w:rsid w:val="00FB37A9"/>
    <w:rsid w:val="1B8111FE"/>
    <w:rsid w:val="2A4B7673"/>
    <w:rsid w:val="2B1749B3"/>
    <w:rsid w:val="2DA03429"/>
    <w:rsid w:val="348344C7"/>
    <w:rsid w:val="43451BC7"/>
    <w:rsid w:val="5D8F5319"/>
    <w:rsid w:val="5F2B1A8F"/>
    <w:rsid w:val="66922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9B93859"/>
  <w15:docId w15:val="{8421CB18-8A74-4674-A60E-D2341DB7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qFormat/>
    <w:rPr>
      <w:rFonts w:ascii="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F2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87F"/>
    <w:rPr>
      <w:rFonts w:asciiTheme="minorHAnsi" w:eastAsiaTheme="minorEastAsia" w:hAnsiTheme="minorHAnsi" w:cstheme="minorBidi"/>
      <w:sz w:val="22"/>
      <w:szCs w:val="22"/>
    </w:rPr>
  </w:style>
  <w:style w:type="paragraph" w:styleId="Footer">
    <w:name w:val="footer"/>
    <w:basedOn w:val="Normal"/>
    <w:link w:val="FooterChar"/>
    <w:rsid w:val="008F287F"/>
    <w:pPr>
      <w:tabs>
        <w:tab w:val="center" w:pos="4680"/>
        <w:tab w:val="right" w:pos="9360"/>
      </w:tabs>
      <w:spacing w:after="0" w:line="240" w:lineRule="auto"/>
    </w:pPr>
  </w:style>
  <w:style w:type="character" w:customStyle="1" w:styleId="FooterChar">
    <w:name w:val="Footer Char"/>
    <w:basedOn w:val="DefaultParagraphFont"/>
    <w:link w:val="Footer"/>
    <w:rsid w:val="008F287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AAE78785-6FB0-4DA0-B671-C9F19641BC9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1817</Words>
  <Characters>6597</Characters>
  <Application>Microsoft Office Word</Application>
  <DocSecurity>0</DocSecurity>
  <Lines>126</Lines>
  <Paragraphs>25</Paragraphs>
  <ScaleCrop>false</ScaleCrop>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thanhhang nguyen</dc:creator>
  <cp:lastModifiedBy>Ngô Quang Trung- TB Tuyên giáo ĐU</cp:lastModifiedBy>
  <cp:revision>19</cp:revision>
  <dcterms:created xsi:type="dcterms:W3CDTF">2025-09-08T01:57:00Z</dcterms:created>
  <dcterms:modified xsi:type="dcterms:W3CDTF">2025-10-10T03:53:00Z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99285A0FAE6F4C459A33F6CBE2B3D05D_13</vt:lpwstr>
  </property>
</Properties>
</file>