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271C1" w14:textId="427BD23B" w:rsidR="005E0C92" w:rsidRDefault="005E0C92" w:rsidP="00201174">
      <w:pPr>
        <w:shd w:val="clear" w:color="auto" w:fill="FFFFFF"/>
        <w:jc w:val="center"/>
        <w:rPr>
          <w:b/>
          <w:bCs/>
          <w:color w:val="000000"/>
          <w:sz w:val="28"/>
          <w:szCs w:val="28"/>
        </w:rPr>
      </w:pPr>
      <w:r w:rsidRPr="00301FB7">
        <w:rPr>
          <w:b/>
          <w:bCs/>
          <w:color w:val="000000"/>
          <w:sz w:val="28"/>
          <w:szCs w:val="28"/>
        </w:rPr>
        <w:t xml:space="preserve">BẢO VỆ </w:t>
      </w:r>
      <w:r w:rsidR="003C7384">
        <w:rPr>
          <w:b/>
          <w:bCs/>
          <w:color w:val="000000"/>
          <w:sz w:val="28"/>
          <w:szCs w:val="28"/>
        </w:rPr>
        <w:t xml:space="preserve">NỀN TẢNG TƯ TƯỞNG CỦA ĐẢNG CỘNG SẢN VIỆT NAM </w:t>
      </w:r>
      <w:r w:rsidR="00330A00">
        <w:rPr>
          <w:b/>
          <w:bCs/>
          <w:color w:val="000000"/>
          <w:sz w:val="28"/>
          <w:szCs w:val="28"/>
        </w:rPr>
        <w:t>-</w:t>
      </w:r>
      <w:r w:rsidR="003C7384">
        <w:rPr>
          <w:b/>
          <w:bCs/>
          <w:color w:val="000000"/>
          <w:sz w:val="28"/>
          <w:szCs w:val="28"/>
        </w:rPr>
        <w:t xml:space="preserve"> SỨ MỆNH CỦA MỌI CÁN BỘ, ĐẢNG VIÊN VÀ NHÂN DÂN</w:t>
      </w:r>
    </w:p>
    <w:p w14:paraId="4AD00AF5" w14:textId="77777777" w:rsidR="00330A00" w:rsidRDefault="00330A00" w:rsidP="00A14FE6">
      <w:pPr>
        <w:shd w:val="clear" w:color="auto" w:fill="FFFFFF"/>
        <w:spacing w:line="360" w:lineRule="auto"/>
        <w:ind w:firstLine="720"/>
        <w:jc w:val="center"/>
        <w:rPr>
          <w:bCs/>
          <w:i/>
          <w:color w:val="000000"/>
          <w:sz w:val="28"/>
          <w:szCs w:val="28"/>
        </w:rPr>
      </w:pPr>
    </w:p>
    <w:p w14:paraId="3052BA14" w14:textId="0B7CB8F3" w:rsidR="0001322F" w:rsidRPr="00330A00" w:rsidRDefault="00330A00" w:rsidP="00330A00">
      <w:pPr>
        <w:shd w:val="clear" w:color="auto" w:fill="FFFFFF"/>
        <w:spacing w:line="360" w:lineRule="auto"/>
        <w:ind w:firstLine="720"/>
        <w:jc w:val="right"/>
        <w:rPr>
          <w:b/>
          <w:iCs/>
          <w:color w:val="000000"/>
          <w:sz w:val="28"/>
          <w:szCs w:val="28"/>
        </w:rPr>
      </w:pPr>
      <w:r w:rsidRPr="00330A00">
        <w:rPr>
          <w:b/>
          <w:iCs/>
          <w:color w:val="000000"/>
          <w:sz w:val="28"/>
          <w:szCs w:val="28"/>
        </w:rPr>
        <w:t>Thể loại: Tạp chí</w:t>
      </w:r>
    </w:p>
    <w:p w14:paraId="38D977B9" w14:textId="77777777" w:rsidR="00330A00" w:rsidRPr="00330A00" w:rsidRDefault="00330A00" w:rsidP="00330A00">
      <w:pPr>
        <w:shd w:val="clear" w:color="auto" w:fill="FFFFFF"/>
        <w:spacing w:line="360" w:lineRule="auto"/>
        <w:ind w:firstLine="720"/>
        <w:jc w:val="right"/>
        <w:rPr>
          <w:bCs/>
          <w:i/>
          <w:color w:val="000000"/>
          <w:sz w:val="28"/>
          <w:szCs w:val="28"/>
        </w:rPr>
      </w:pPr>
    </w:p>
    <w:p w14:paraId="70B9573F" w14:textId="561EAAFE" w:rsidR="00CE2039" w:rsidRPr="00330A00" w:rsidRDefault="005378F6" w:rsidP="00330A00">
      <w:pPr>
        <w:widowControl w:val="0"/>
        <w:shd w:val="clear" w:color="auto" w:fill="FFFFFF"/>
        <w:spacing w:line="360" w:lineRule="auto"/>
        <w:ind w:firstLine="720"/>
        <w:jc w:val="both"/>
        <w:rPr>
          <w:i/>
          <w:iCs/>
          <w:color w:val="000000"/>
          <w:sz w:val="30"/>
          <w:szCs w:val="30"/>
          <w:shd w:val="clear" w:color="auto" w:fill="FFFFFF"/>
        </w:rPr>
      </w:pPr>
      <w:r w:rsidRPr="00330A00">
        <w:rPr>
          <w:i/>
          <w:iCs/>
          <w:color w:val="000000"/>
          <w:sz w:val="30"/>
          <w:szCs w:val="30"/>
          <w:shd w:val="clear" w:color="auto" w:fill="FFFFFF"/>
          <w:lang w:val="vi-VN"/>
        </w:rPr>
        <w:t xml:space="preserve">Nền tảng tư tưởng của Đảng Cộng sản Việt Nam là chủ nghĩa Mác </w:t>
      </w:r>
      <w:r w:rsidR="00330A00" w:rsidRPr="00330A00">
        <w:rPr>
          <w:i/>
          <w:iCs/>
          <w:color w:val="000000"/>
          <w:sz w:val="30"/>
          <w:szCs w:val="30"/>
          <w:shd w:val="clear" w:color="auto" w:fill="FFFFFF"/>
        </w:rPr>
        <w:t>-</w:t>
      </w:r>
      <w:r w:rsidRPr="00330A00">
        <w:rPr>
          <w:i/>
          <w:iCs/>
          <w:color w:val="000000"/>
          <w:sz w:val="30"/>
          <w:szCs w:val="30"/>
          <w:shd w:val="clear" w:color="auto" w:fill="FFFFFF"/>
          <w:lang w:val="vi-VN"/>
        </w:rPr>
        <w:t xml:space="preserve"> Lênin và tư tưởng Hồ Chí Minh, là kim chỉ nam cho mọi hoạt động của Đảng, là cơ sở lý luận để xây dựng đường lối, chủ trương phù hợp với thực tiển cách mạng Việt Nam.</w:t>
      </w:r>
      <w:r w:rsidR="00330A00">
        <w:rPr>
          <w:i/>
          <w:iCs/>
          <w:color w:val="000000"/>
          <w:sz w:val="30"/>
          <w:szCs w:val="30"/>
          <w:shd w:val="clear" w:color="auto" w:fill="FFFFFF"/>
        </w:rPr>
        <w:t xml:space="preserve"> Bảo vệ nền tảng tư tưởng của Đảng là trách nhiệm, sứ mệnh của mọi cán bộ, đảng viên và nhân dân.</w:t>
      </w:r>
    </w:p>
    <w:p w14:paraId="1154FEC1" w14:textId="7192C1C4" w:rsidR="005378F6" w:rsidRPr="008A26AD" w:rsidRDefault="005378F6" w:rsidP="00330A00">
      <w:pPr>
        <w:widowControl w:val="0"/>
        <w:shd w:val="clear" w:color="auto" w:fill="FFFFFF"/>
        <w:spacing w:line="360" w:lineRule="auto"/>
        <w:ind w:firstLine="720"/>
        <w:jc w:val="both"/>
        <w:rPr>
          <w:rFonts w:ascii="Helvetica" w:hAnsi="Helvetica" w:cs="Helvetica"/>
          <w:color w:val="000000"/>
          <w:sz w:val="21"/>
          <w:szCs w:val="21"/>
          <w:lang w:val="vi-VN"/>
        </w:rPr>
      </w:pPr>
      <w:r w:rsidRPr="008A26AD">
        <w:rPr>
          <w:color w:val="000000"/>
          <w:sz w:val="30"/>
          <w:szCs w:val="30"/>
          <w:shd w:val="clear" w:color="auto" w:fill="FFFFFF"/>
          <w:lang w:val="vi-VN"/>
        </w:rPr>
        <w:t xml:space="preserve">Chủ nghĩa Mác - Lênin và tư tưởng Hồ Chí Minh là kết tinh của trí tuệ, của phong trào cách mạng thế giới và thực </w:t>
      </w:r>
      <w:r w:rsidR="008A26AD" w:rsidRPr="008A26AD">
        <w:rPr>
          <w:color w:val="000000"/>
          <w:sz w:val="30"/>
          <w:szCs w:val="30"/>
          <w:shd w:val="clear" w:color="auto" w:fill="FFFFFF"/>
          <w:lang w:val="vi-VN"/>
        </w:rPr>
        <w:t>tiễn</w:t>
      </w:r>
      <w:r w:rsidRPr="008A26AD">
        <w:rPr>
          <w:color w:val="000000"/>
          <w:sz w:val="30"/>
          <w:szCs w:val="30"/>
          <w:shd w:val="clear" w:color="auto" w:fill="FFFFFF"/>
          <w:lang w:val="vi-VN"/>
        </w:rPr>
        <w:t xml:space="preserve"> cách mạng Việt Nam. Chủ nghĩa Mác - Lênin và tư tưởng Hồ Chí Minh giúp Đảng ta</w:t>
      </w:r>
      <w:r w:rsidR="0001322F" w:rsidRPr="008A26AD">
        <w:rPr>
          <w:color w:val="000000"/>
          <w:sz w:val="30"/>
          <w:szCs w:val="30"/>
          <w:shd w:val="clear" w:color="auto" w:fill="FFFFFF"/>
          <w:lang w:val="vi-VN"/>
        </w:rPr>
        <w:t xml:space="preserve"> xác định đúng con đường phát triển đất nước, độc lập dân tộc gắn liền với chủ nghĩa xã hội, đưa đất nước từ nghèo nàn, lạc hậu trở thành quốc gia có thu nhập trung bình, đời sống nhân dân càng ngày được nâng cao, vị thế quốc tế ngày càng được khẳng định.</w:t>
      </w:r>
    </w:p>
    <w:p w14:paraId="04BDF720" w14:textId="1E515C7F" w:rsidR="00CE2039" w:rsidRPr="00002578" w:rsidRDefault="00CE2039" w:rsidP="00330A00">
      <w:pPr>
        <w:widowControl w:val="0"/>
        <w:shd w:val="clear" w:color="auto" w:fill="FFFFFF"/>
        <w:spacing w:line="360" w:lineRule="auto"/>
        <w:ind w:firstLine="720"/>
        <w:jc w:val="both"/>
        <w:rPr>
          <w:rFonts w:ascii="Helvetica" w:hAnsi="Helvetica" w:cs="Helvetica"/>
          <w:color w:val="000000"/>
          <w:spacing w:val="-2"/>
          <w:sz w:val="21"/>
          <w:szCs w:val="21"/>
          <w:lang w:val="vi-VN"/>
        </w:rPr>
      </w:pPr>
      <w:r w:rsidRPr="00002578">
        <w:rPr>
          <w:color w:val="000000"/>
          <w:spacing w:val="-2"/>
          <w:sz w:val="30"/>
          <w:szCs w:val="30"/>
          <w:shd w:val="clear" w:color="auto" w:fill="FFFFFF"/>
          <w:lang w:val="vi-VN"/>
        </w:rPr>
        <w:t xml:space="preserve">Giai đoạn hiện nay, tình hình thế giới và trong nước đều có những biến chuyển quan trọng. Đó là quá trình không ngừng tăng cường và lan tỏa sự tương tác lẫn nhau, sự phụ thuộc vào nhau của tất cả các quốc gia, dân tộc trên thế giới, ở từng khu vực và trên phạm vi toàn cầu. Đó cũng là một xu thế phát triển tất yếu của nhân loại, gắn với sự phát triển của nền kinh tế thị trường, thúc đẩy sự kết nối và mối quan hệ trên nhiều mặt giữa các nước, vừa hợp tác, vừa cạnh tranh. </w:t>
      </w:r>
      <w:r w:rsidR="00CB6EE8" w:rsidRPr="00002578">
        <w:rPr>
          <w:color w:val="000000"/>
          <w:spacing w:val="-2"/>
          <w:sz w:val="30"/>
          <w:szCs w:val="30"/>
          <w:shd w:val="clear" w:color="auto" w:fill="FFFFFF"/>
          <w:lang w:val="vi-VN"/>
        </w:rPr>
        <w:t>V</w:t>
      </w:r>
      <w:r w:rsidRPr="00002578">
        <w:rPr>
          <w:color w:val="000000"/>
          <w:spacing w:val="-2"/>
          <w:sz w:val="30"/>
          <w:szCs w:val="30"/>
          <w:shd w:val="clear" w:color="auto" w:fill="FFFFFF"/>
          <w:lang w:val="vi-VN"/>
        </w:rPr>
        <w:t>ì vậy, cũng trở thành một điều tất yếu mà khó quốc gia nào có thể bỏ qua nhằm theo đuổi lợi ích của mình, thông qua việc liên kết ngày càng sâu rộng với các quốc gia và tổ chức khác trên thế giới. Bởi vậy, các nước cũng khó có thể cưỡng lại được quá trình toàn cầu hóa, hội nhập quốc tế. Tuy nhiên, quá trình đó cũng có mặt trái của nó, đặc biệt nó bị chi phối bởi các cường quốc, nhất là các nước tư bản phát triển,</w:t>
      </w:r>
      <w:r w:rsidR="00CB6EE8" w:rsidRPr="00002578">
        <w:rPr>
          <w:color w:val="000000"/>
          <w:spacing w:val="-2"/>
          <w:sz w:val="30"/>
          <w:szCs w:val="30"/>
          <w:shd w:val="clear" w:color="auto" w:fill="FFFFFF"/>
          <w:lang w:val="vi-VN"/>
        </w:rPr>
        <w:t xml:space="preserve"> </w:t>
      </w:r>
      <w:r w:rsidRPr="00002578">
        <w:rPr>
          <w:color w:val="000000"/>
          <w:spacing w:val="-2"/>
          <w:sz w:val="30"/>
          <w:szCs w:val="30"/>
          <w:shd w:val="clear" w:color="auto" w:fill="FFFFFF"/>
          <w:lang w:val="vi-VN"/>
        </w:rPr>
        <w:t xml:space="preserve">khó tránh khỏi sự áp đặt chi phối không chỉ về kinh </w:t>
      </w:r>
      <w:r w:rsidRPr="00002578">
        <w:rPr>
          <w:color w:val="000000"/>
          <w:spacing w:val="-2"/>
          <w:sz w:val="30"/>
          <w:szCs w:val="30"/>
          <w:shd w:val="clear" w:color="auto" w:fill="FFFFFF"/>
          <w:lang w:val="vi-VN"/>
        </w:rPr>
        <w:lastRenderedPageBreak/>
        <w:t>tế, chính trị mà cả mặt văn hóa, tư tưởn</w:t>
      </w:r>
      <w:r w:rsidR="00CB6EE8" w:rsidRPr="00002578">
        <w:rPr>
          <w:color w:val="000000"/>
          <w:spacing w:val="-2"/>
          <w:sz w:val="30"/>
          <w:szCs w:val="30"/>
          <w:shd w:val="clear" w:color="auto" w:fill="FFFFFF"/>
          <w:lang w:val="vi-VN"/>
        </w:rPr>
        <w:t>g.</w:t>
      </w:r>
      <w:r w:rsidRPr="00002578">
        <w:rPr>
          <w:color w:val="000000"/>
          <w:spacing w:val="-2"/>
          <w:sz w:val="30"/>
          <w:szCs w:val="30"/>
          <w:shd w:val="clear" w:color="auto" w:fill="FFFFFF"/>
          <w:lang w:val="vi-VN"/>
        </w:rPr>
        <w:t xml:space="preserve"> Nó đặt ra thách thức cho những nước nhỏ yếu, đang phát triển trong việc bảo vệ con đường phát triển riêng của mình, cũng như bản sắc văn hóa và đặc thù về tư tưởng.</w:t>
      </w:r>
    </w:p>
    <w:p w14:paraId="06BE4545" w14:textId="1BCE768D" w:rsidR="00CE2039" w:rsidRPr="008A26AD" w:rsidRDefault="00CE2039" w:rsidP="00330A00">
      <w:pPr>
        <w:widowControl w:val="0"/>
        <w:shd w:val="clear" w:color="auto" w:fill="FFFFFF"/>
        <w:spacing w:line="360" w:lineRule="auto"/>
        <w:ind w:firstLine="720"/>
        <w:jc w:val="both"/>
        <w:rPr>
          <w:rFonts w:ascii="Helvetica" w:hAnsi="Helvetica" w:cs="Helvetica"/>
          <w:color w:val="000000"/>
          <w:sz w:val="21"/>
          <w:szCs w:val="21"/>
          <w:lang w:val="vi-VN"/>
        </w:rPr>
      </w:pPr>
      <w:r w:rsidRPr="008A26AD">
        <w:rPr>
          <w:color w:val="000000"/>
          <w:sz w:val="30"/>
          <w:szCs w:val="30"/>
          <w:shd w:val="clear" w:color="auto" w:fill="FFFFFF"/>
          <w:lang w:val="vi-VN"/>
        </w:rPr>
        <w:t>Sự phát triển mạnh mẽ có tính chất bùng nổ của khoa học - công nghệ đã có ảnh hưởng sâu sắc tới mọi mặt của đời sống xã hội.</w:t>
      </w:r>
      <w:r w:rsidR="008A26AD" w:rsidRPr="008A26AD">
        <w:rPr>
          <w:color w:val="000000"/>
          <w:sz w:val="30"/>
          <w:szCs w:val="30"/>
          <w:shd w:val="clear" w:color="auto" w:fill="FFFFFF"/>
          <w:lang w:val="vi-VN"/>
        </w:rPr>
        <w:t xml:space="preserve"> </w:t>
      </w:r>
      <w:r w:rsidR="00CB6EE8" w:rsidRPr="008A26AD">
        <w:rPr>
          <w:color w:val="000000"/>
          <w:sz w:val="30"/>
          <w:szCs w:val="30"/>
          <w:shd w:val="clear" w:color="auto" w:fill="FFFFFF"/>
          <w:lang w:val="vi-VN"/>
        </w:rPr>
        <w:t>T</w:t>
      </w:r>
      <w:r w:rsidRPr="008A26AD">
        <w:rPr>
          <w:color w:val="000000"/>
          <w:sz w:val="30"/>
          <w:szCs w:val="30"/>
          <w:shd w:val="clear" w:color="auto" w:fill="FFFFFF"/>
          <w:lang w:val="vi-VN"/>
        </w:rPr>
        <w:t xml:space="preserve">ác động vô cùng lớn đến cơ cấu và động thái, ảnh hưởng đến tận gốc sự phát triển của lực lượng sản xuất. Cách mạng </w:t>
      </w:r>
      <w:r w:rsidR="008A26AD" w:rsidRPr="008A26AD">
        <w:rPr>
          <w:color w:val="000000"/>
          <w:sz w:val="30"/>
          <w:szCs w:val="30"/>
          <w:shd w:val="clear" w:color="auto" w:fill="FFFFFF"/>
          <w:lang w:val="vi-VN"/>
        </w:rPr>
        <w:t>c</w:t>
      </w:r>
      <w:r w:rsidRPr="008A26AD">
        <w:rPr>
          <w:color w:val="000000"/>
          <w:sz w:val="30"/>
          <w:szCs w:val="30"/>
          <w:shd w:val="clear" w:color="auto" w:fill="FFFFFF"/>
          <w:lang w:val="vi-VN"/>
        </w:rPr>
        <w:t>ông nghiệp lần thứ tư đang diễn ra mạnh mẽ, tạo nên sự gắn kết chặt chẽ chưa từng có từ trước đến nay giữa các lĩnh vực khoa học công nghệ, vật lý, kỹ thuật, sinh học, sự kết nối giữa hệ thống thực và ảo, kết nối vạn vật. Nó cũng là một yếu tố góp phần thúc đẩy quá trình toàn cầu hóa và hội nhập quốc tế, đưa loài người đứng trước sự phát triển và thay đổi chưa từng có. Nó mang lại những lợi ích to lớn cho nhân loại trên tất cả các mặt, nhưng cũng đặt ra những thách thức cho các quốc gia dân tộc.</w:t>
      </w:r>
    </w:p>
    <w:p w14:paraId="4C7415D9" w14:textId="77777777" w:rsidR="00CE2039" w:rsidRPr="008A26AD" w:rsidRDefault="00CE2039" w:rsidP="00330A00">
      <w:pPr>
        <w:widowControl w:val="0"/>
        <w:shd w:val="clear" w:color="auto" w:fill="FFFFFF"/>
        <w:spacing w:line="360" w:lineRule="auto"/>
        <w:ind w:firstLine="720"/>
        <w:jc w:val="both"/>
        <w:rPr>
          <w:rFonts w:ascii="Helvetica" w:hAnsi="Helvetica" w:cs="Helvetica"/>
          <w:color w:val="000000"/>
          <w:sz w:val="21"/>
          <w:szCs w:val="21"/>
          <w:lang w:val="vi-VN"/>
        </w:rPr>
      </w:pPr>
      <w:r w:rsidRPr="008A26AD">
        <w:rPr>
          <w:color w:val="000000"/>
          <w:sz w:val="30"/>
          <w:szCs w:val="30"/>
          <w:lang w:val="vi-VN"/>
        </w:rPr>
        <w:t>Qua hơn 35 năm tiến hành sự nghiệp đổi mới, Việt Nam đã đạt được vươn lên xây dựng một nước Việt Nam hùng cường, phồn vinh.Tuy nhiên, quá trình phát triển đồng thời cũng là quá trình không ngừng giải quyết các mâu thuẫn, quá trình không ngừng nắm bắt thời cơ, vượt qua thách thức và không ngừng hoàn thiện hệ lý luận, hệ quan điểm, hệ giá trị và đường lối định hướng chung. Muốn vậy phải đứng vững trên nền tảng lý luận cách mạng, soi chiếu vào bối cảnh mới, không ngừng tổng kết thực tiễn, phát triển lý luận đã có để tiến cùng thời đại. Tư tưởng Hồ Chí Minh với vai trò là nền tảng tư tưởng, vẫn luôn là cơ sở lý luận, phương pháp luận cho Đảng trong tiến trình hoạch định đường lối. Tuy nhiên, để đáp ứng được đòi hỏi của sự phát triển, tư tưởng Hồ Chí Minh cần phải được tiếp tục vận dụng sáng tạo và phát triển hơn nữa.</w:t>
      </w:r>
    </w:p>
    <w:p w14:paraId="1C76FF00" w14:textId="77777777" w:rsidR="00CE2039" w:rsidRPr="008A26AD" w:rsidRDefault="00CE2039" w:rsidP="00330A00">
      <w:pPr>
        <w:widowControl w:val="0"/>
        <w:shd w:val="clear" w:color="auto" w:fill="FFFFFF"/>
        <w:spacing w:line="360" w:lineRule="auto"/>
        <w:ind w:firstLine="720"/>
        <w:jc w:val="both"/>
        <w:rPr>
          <w:rFonts w:ascii="Helvetica" w:hAnsi="Helvetica" w:cs="Helvetica"/>
          <w:color w:val="000000"/>
          <w:sz w:val="21"/>
          <w:szCs w:val="21"/>
          <w:lang w:val="vi-VN"/>
        </w:rPr>
      </w:pPr>
      <w:r w:rsidRPr="008A26AD">
        <w:rPr>
          <w:color w:val="000000"/>
          <w:sz w:val="30"/>
          <w:szCs w:val="30"/>
          <w:lang w:val="vi-VN"/>
        </w:rPr>
        <w:t xml:space="preserve">Bên cạnh đó, các thế lực thù địch, phản động vẫn không từ bỏ âm mưu chống phá cách mạng Việt Nam, trong đó có vấn đề tư tưởng lý luận. Trái lại, chúng lại thực hiện điều đó một cách tinh vi và xảo quyệt hơn, với nhiều hình thức, phương pháp khác nhau và triệt để lợi dụng thành tựu khoa học công </w:t>
      </w:r>
      <w:r w:rsidRPr="008A26AD">
        <w:rPr>
          <w:color w:val="000000"/>
          <w:sz w:val="30"/>
          <w:szCs w:val="30"/>
          <w:lang w:val="vi-VN"/>
        </w:rPr>
        <w:lastRenderedPageBreak/>
        <w:t>nghệ để thực hiện. Trong đó, tư tưởng Hồ Chí Minh là một nội dung mà chúng tập trung chống phá.</w:t>
      </w:r>
    </w:p>
    <w:p w14:paraId="1C215C53" w14:textId="28755FC6" w:rsidR="00CE2039" w:rsidRPr="00002578" w:rsidRDefault="00CE2039" w:rsidP="00330A00">
      <w:pPr>
        <w:widowControl w:val="0"/>
        <w:shd w:val="clear" w:color="auto" w:fill="FFFFFF"/>
        <w:spacing w:line="360" w:lineRule="auto"/>
        <w:ind w:firstLine="720"/>
        <w:jc w:val="both"/>
        <w:rPr>
          <w:rFonts w:ascii="Helvetica" w:hAnsi="Helvetica" w:cs="Helvetica"/>
          <w:color w:val="000000"/>
          <w:spacing w:val="-2"/>
          <w:sz w:val="21"/>
          <w:szCs w:val="21"/>
          <w:lang w:val="vi-VN"/>
        </w:rPr>
      </w:pPr>
      <w:r w:rsidRPr="00002578">
        <w:rPr>
          <w:color w:val="000000"/>
          <w:spacing w:val="-2"/>
          <w:sz w:val="30"/>
          <w:szCs w:val="30"/>
          <w:lang w:val="vi-VN"/>
        </w:rPr>
        <w:t>Sự vu khống, xuyên tạc đối với tư tưởng Hồ Chí Minh không phải là vấn đề mới, nó đã diễn ra ngay khi Hồ Chí Minh còn sống, khi Việt Nam còn bị chia cắt làm hai miền Nam, Bắc với hai chế độ chính trị khác nhau. Nhưng trong thời gian gần đây, phương pháp và thủ đoạn của chúng ngày càng tinh vi hơn. Nếu trước đây thường là sự phủ định sạch trơn, thậm chí xuyên tạc một cách trắng trợn tính đúng đắn, sáng tạo, nhân văn của tư tưởng Hồ Chí Minh thì nay chúng lại vừa thừa nhận vừa phủ nhận. Đó là cách thức thừa nhận cái này phủ nhận cái khác, thừa nhận cái nhỏ, phủ nhận cái lớn</w:t>
      </w:r>
      <w:r w:rsidR="008A26AD" w:rsidRPr="00002578">
        <w:rPr>
          <w:color w:val="000000"/>
          <w:spacing w:val="-2"/>
          <w:sz w:val="30"/>
          <w:szCs w:val="30"/>
          <w:lang w:val="vi-VN"/>
        </w:rPr>
        <w:t>;</w:t>
      </w:r>
      <w:r w:rsidRPr="00002578">
        <w:rPr>
          <w:color w:val="000000"/>
          <w:spacing w:val="-2"/>
          <w:sz w:val="30"/>
          <w:szCs w:val="30"/>
          <w:lang w:val="vi-VN"/>
        </w:rPr>
        <w:t xml:space="preserve"> thừa nhận những yếu tố không cơ bản để phủ nhận cái cơ bản</w:t>
      </w:r>
      <w:r w:rsidR="008A26AD" w:rsidRPr="00002578">
        <w:rPr>
          <w:color w:val="000000"/>
          <w:spacing w:val="-2"/>
          <w:sz w:val="30"/>
          <w:szCs w:val="30"/>
          <w:lang w:val="vi-VN"/>
        </w:rPr>
        <w:t>; t</w:t>
      </w:r>
      <w:r w:rsidRPr="00002578">
        <w:rPr>
          <w:color w:val="000000"/>
          <w:spacing w:val="-2"/>
          <w:sz w:val="30"/>
          <w:szCs w:val="30"/>
          <w:lang w:val="vi-VN"/>
        </w:rPr>
        <w:t>hừa nhận giá trị lịch sử nhưng lại phủ nhận giá trị hiện thực</w:t>
      </w:r>
      <w:r w:rsidR="008A26AD" w:rsidRPr="00002578">
        <w:rPr>
          <w:color w:val="000000"/>
          <w:spacing w:val="-2"/>
          <w:sz w:val="30"/>
          <w:szCs w:val="30"/>
          <w:lang w:val="vi-VN"/>
        </w:rPr>
        <w:t>;</w:t>
      </w:r>
      <w:r w:rsidRPr="00002578">
        <w:rPr>
          <w:color w:val="000000"/>
          <w:spacing w:val="-2"/>
          <w:sz w:val="30"/>
          <w:szCs w:val="30"/>
          <w:lang w:val="vi-VN"/>
        </w:rPr>
        <w:t xml:space="preserve"> thừa nhận sự đúng đắn trong quá khứ trên một số phương diện nhưng lại cho rằng không còn phù hợp với hiện tại. Các thế lực thù địch phản động đã chuyển chiến thuật từ tấn công trực diện, ồ ạt, sang chiến thuật gián tiếp theo kiểu “mưa dầm thấm lâu”, với chiến lược lâu dài, tấn công vào nhiều thế hệ, ở nhiều nơi, không chỉ trong nước mà chú trọng nhiều hơn đến người Việt Nam ở nước ngoài và tập trung vào thế hệ trẻ. Bởi vậy, đi đôi với phát triển, cần phải tích cực bảo vệ tư tưởng của Người với những cách thức mạnh mẽ, quyết liệt và sáng tạo hơn, phát huy tối đa những thế mạnh sẵn có.  </w:t>
      </w:r>
    </w:p>
    <w:p w14:paraId="46DF8DE8" w14:textId="77777777" w:rsidR="00CE2039" w:rsidRPr="008A26AD" w:rsidRDefault="00CE2039" w:rsidP="00330A00">
      <w:pPr>
        <w:widowControl w:val="0"/>
        <w:shd w:val="clear" w:color="auto" w:fill="FFFFFF"/>
        <w:spacing w:line="360" w:lineRule="auto"/>
        <w:ind w:firstLine="720"/>
        <w:jc w:val="both"/>
        <w:rPr>
          <w:rFonts w:ascii="Helvetica" w:hAnsi="Helvetica" w:cs="Helvetica"/>
          <w:color w:val="000000"/>
          <w:sz w:val="21"/>
          <w:szCs w:val="21"/>
          <w:lang w:val="vi-VN"/>
        </w:rPr>
      </w:pPr>
      <w:r w:rsidRPr="008A26AD">
        <w:rPr>
          <w:color w:val="000000"/>
          <w:sz w:val="30"/>
          <w:szCs w:val="30"/>
          <w:lang w:val="vi-VN"/>
        </w:rPr>
        <w:t>Trong thời gian tới, việc bảo vệ và phát triển tư tưởng Hồ Chí Minh cần được tiến hành toàn diện ở tất cả các nội dung cấu thành, ở cả phương diện bảo vệ, khẳng định và vận dụng, phát triển. Trong đó, tập trung vào những nội dung cơ bản sau:</w:t>
      </w:r>
    </w:p>
    <w:p w14:paraId="0953C823" w14:textId="39E7F596" w:rsidR="00CE2039" w:rsidRPr="008A26AD" w:rsidRDefault="00CE2039" w:rsidP="00330A00">
      <w:pPr>
        <w:widowControl w:val="0"/>
        <w:shd w:val="clear" w:color="auto" w:fill="FFFFFF"/>
        <w:spacing w:line="360" w:lineRule="auto"/>
        <w:ind w:firstLine="720"/>
        <w:jc w:val="both"/>
        <w:rPr>
          <w:rFonts w:ascii="Helvetica" w:hAnsi="Helvetica" w:cs="Helvetica"/>
          <w:color w:val="000000"/>
          <w:sz w:val="21"/>
          <w:szCs w:val="21"/>
          <w:lang w:val="vi-VN"/>
        </w:rPr>
      </w:pPr>
      <w:r w:rsidRPr="008A26AD">
        <w:rPr>
          <w:i/>
          <w:iCs/>
          <w:color w:val="000000"/>
          <w:sz w:val="30"/>
          <w:szCs w:val="30"/>
          <w:lang w:val="vi-VN"/>
        </w:rPr>
        <w:t>Một là</w:t>
      </w:r>
      <w:r w:rsidRPr="008A26AD">
        <w:rPr>
          <w:color w:val="000000"/>
          <w:sz w:val="30"/>
          <w:szCs w:val="30"/>
          <w:lang w:val="vi-VN"/>
        </w:rPr>
        <w:t xml:space="preserve">, phải làm rõ nội dung tư tưởng Hồ Chí Minh là tài sản tinh thần vô giá của Đảng và dân tộc ta, mãi mãi soi đường cho sự nghiệp đấu tranh của nhân dân ta giành thắng lợi như Đảng Cộng sản Việt Nam đã khẳng định. Điều đó có nghĩa, cần phải tiếp tục nghiên cứu tư tưởng Hồ Chí Minh một cách có hệ thống và trên cơ sở những thành tựu nghiên cứu đó, khái quát và xây dựng </w:t>
      </w:r>
      <w:r w:rsidRPr="008A26AD">
        <w:rPr>
          <w:color w:val="000000"/>
          <w:sz w:val="30"/>
          <w:szCs w:val="30"/>
          <w:lang w:val="vi-VN"/>
        </w:rPr>
        <w:lastRenderedPageBreak/>
        <w:t>một diện mạo hoàn chỉnh về tư tưởng Hồ Chí Minh, dĩ nhiên đó phải là một diện mạo động. Đồng thời, cần tiếp tục phân tích, đánh giá, khẳng định giá trị của hệ thống tư tưởng Hồ Chí Minh, cũng như của từng nội dung tư tưởng cụ thể đối với lịch sử, hiện tại và tương lai phát triển của đất nước.</w:t>
      </w:r>
    </w:p>
    <w:p w14:paraId="6E31ABCC" w14:textId="390DFC8A" w:rsidR="00CE2039" w:rsidRPr="008A26AD" w:rsidRDefault="00CE2039" w:rsidP="00330A00">
      <w:pPr>
        <w:widowControl w:val="0"/>
        <w:shd w:val="clear" w:color="auto" w:fill="FFFFFF"/>
        <w:spacing w:line="360" w:lineRule="auto"/>
        <w:ind w:firstLine="720"/>
        <w:jc w:val="both"/>
        <w:rPr>
          <w:rFonts w:ascii="Helvetica" w:hAnsi="Helvetica" w:cs="Helvetica"/>
          <w:color w:val="000000"/>
          <w:sz w:val="21"/>
          <w:szCs w:val="21"/>
          <w:lang w:val="vi-VN"/>
        </w:rPr>
      </w:pPr>
      <w:r w:rsidRPr="008A26AD">
        <w:rPr>
          <w:i/>
          <w:iCs/>
          <w:color w:val="000000"/>
          <w:sz w:val="30"/>
          <w:szCs w:val="30"/>
          <w:lang w:val="vi-VN"/>
        </w:rPr>
        <w:t>Hai là</w:t>
      </w:r>
      <w:r w:rsidRPr="008A26AD">
        <w:rPr>
          <w:color w:val="000000"/>
          <w:sz w:val="30"/>
          <w:szCs w:val="30"/>
          <w:lang w:val="vi-VN"/>
        </w:rPr>
        <w:t>, tiếp tục nghiên cứu vận dụng, bổ sung, phát triển những quan điểm của Hồ Chí Minh gắn với điều kiện lịch sử cụ thể. Trong đó, cần phải nhận thức rõ những quan điểm của Hồ Chí Minh là đúng, nhưng đúng trong thời điểm mà nó ra đời, những quan điểm của Hồ Chí Minh đã đúng và đang đúng nhưng cần bổ sung thêm, những quan điểm của Hồ Chí Minh trước đây đúng, nay vẫn đúng và tương lai cũng vậy. Đồng thời, cần đi sâu nghiên cứu làm sâu sắc thêm những luận điểm mà Hồ Chí Minh chưa có điều kiện để đi sâu làm rõ.   </w:t>
      </w:r>
    </w:p>
    <w:p w14:paraId="02989D16" w14:textId="689E1B8A" w:rsidR="00CE2039" w:rsidRPr="008A26AD" w:rsidRDefault="00CE2039" w:rsidP="00330A00">
      <w:pPr>
        <w:widowControl w:val="0"/>
        <w:shd w:val="clear" w:color="auto" w:fill="FFFFFF"/>
        <w:spacing w:line="360" w:lineRule="auto"/>
        <w:ind w:firstLine="720"/>
        <w:jc w:val="both"/>
        <w:rPr>
          <w:rFonts w:ascii="Helvetica" w:hAnsi="Helvetica" w:cs="Helvetica"/>
          <w:color w:val="000000"/>
          <w:sz w:val="21"/>
          <w:szCs w:val="21"/>
          <w:lang w:val="vi-VN"/>
        </w:rPr>
      </w:pPr>
      <w:r w:rsidRPr="008A26AD">
        <w:rPr>
          <w:color w:val="000000"/>
          <w:sz w:val="30"/>
          <w:szCs w:val="30"/>
          <w:lang w:val="vi-VN"/>
        </w:rPr>
        <w:t>Đã là con người, ai cũng bị chế định bởi điều kiện lịch sử mà họ sống và hoạt động, dù đó là thiên tài, vĩ nhân. Hồ Chí Minh cũng vậy. Người là một nhà lý luận kiệt xuất, có những cống hiến quan trọng vào bổ sung, phát triển lý luận, nhất là chủ nghĩa Mác - Lênin và góp phần làm phong phú kho tàng tư tưởng của nhân loại. Nhưng tư tưởng của Người cũng là sản phẩm của một con người trong hoàn cảnh sống của mình, tư tưởng đó phản ánh thực tiễn. Nhưng thực tiễn luôn luôn vận động, phát triển không ngừng, nên có những quan điểm vẫn còn đúng đắn thì cũng có những quan điểm đã bị lịch sử vượt qua. Nhân loại ở thế kỷ XXI đã khác xa thời Hồ Chí Minh sống, tình hình Việt Nam cũng vậy. Sự biến đổi đó, đặt ra những vấn đề mới mà lý luận cũ chưa đề cập hoặc chỉ đề cập ở góc độ phương pháp và phương pháp luận cần phải có sự nghiên cứu sâu, cụ thể hóa hơn nữa. Mặt khác, cũng cần phải tổng kết thực tiễn, phát triển lý luận để bổ sung vào hệ quan điểm của chủ nghĩa Mác - Lênin, tư tưởng Hồ Chí Minh, bổ sung làm giàu cho nền tảng tư tưởng của Đảng để di sản tư tưởng của Người mãi mãi tỏa sáng trong thực tiễn và đúng với tinh thần bản chất học tập, vận dụng lý luận mà Người thường nhắc nhở chúng ta.</w:t>
      </w:r>
    </w:p>
    <w:p w14:paraId="33CEFEBA" w14:textId="77777777" w:rsidR="00CE2039" w:rsidRPr="008A26AD" w:rsidRDefault="00CE2039" w:rsidP="00330A00">
      <w:pPr>
        <w:widowControl w:val="0"/>
        <w:shd w:val="clear" w:color="auto" w:fill="FFFFFF"/>
        <w:spacing w:line="360" w:lineRule="auto"/>
        <w:ind w:firstLine="720"/>
        <w:jc w:val="both"/>
        <w:rPr>
          <w:rFonts w:ascii="Helvetica" w:hAnsi="Helvetica" w:cs="Helvetica"/>
          <w:color w:val="000000"/>
          <w:sz w:val="21"/>
          <w:szCs w:val="21"/>
          <w:lang w:val="vi-VN"/>
        </w:rPr>
      </w:pPr>
      <w:r w:rsidRPr="008A26AD">
        <w:rPr>
          <w:color w:val="000000"/>
          <w:sz w:val="30"/>
          <w:szCs w:val="30"/>
          <w:lang w:val="vi-VN"/>
        </w:rPr>
        <w:lastRenderedPageBreak/>
        <w:t>Tư tưởng của Người thuộc hệ tư tưởng của giai cấp công nhân, nằm trong dòng tư tưởng mác xít, nhưng là một hệ tư tưởng mở, không biệt phái, mà luôn luôn rộng mở tiếp thu những thành tự tư tưởng và giá trị văn hóa của nhân loại. Tư tưởng Hồ Chí Minh là một điển hình cho năng lực tiếp biến văn hóa, năng lực tổng kết thực tiễn và một nhân cách cao thượng. Bởi vậy tư tưởng đó tràn đầy sinh khí, luôn mang hơi thở của cuộc sống, không bao giờ tự cho mình là chân lý duy nhất đúng là nhất thành bất biến, mà trái lại luôn biết tự làm giàu bằng kho tàng tri thức nhân loại và thực tiễn cuộc sống. Tư tưởng đó chú trọng sự đổi mới, nhấn mạnh tính tự chủ, đề cao tinh thần sáng tạo, kiên định với mục tiêu nhưng không xem nhẹ phương tiện; có bản sắc dân tộc sâu đậm nhưng luôn hướng tới, vươn tới nhân loại; phát huy sức mạnh giai cấp gắn với phát huy sức mạnh dân tộc, phát huy sức mạnh dân tộc nhưng luôn biết tranh thủ sức mạnh thời đại.</w:t>
      </w:r>
    </w:p>
    <w:p w14:paraId="270F0615" w14:textId="77777777" w:rsidR="00CE2039" w:rsidRPr="008A26AD" w:rsidRDefault="00CE2039" w:rsidP="00330A00">
      <w:pPr>
        <w:widowControl w:val="0"/>
        <w:shd w:val="clear" w:color="auto" w:fill="FFFFFF"/>
        <w:spacing w:line="360" w:lineRule="auto"/>
        <w:ind w:firstLine="720"/>
        <w:jc w:val="both"/>
        <w:rPr>
          <w:rFonts w:ascii="Helvetica" w:hAnsi="Helvetica" w:cs="Helvetica"/>
          <w:color w:val="000000"/>
          <w:sz w:val="21"/>
          <w:szCs w:val="21"/>
          <w:lang w:val="vi-VN"/>
        </w:rPr>
      </w:pPr>
      <w:r w:rsidRPr="008A26AD">
        <w:rPr>
          <w:i/>
          <w:iCs/>
          <w:color w:val="000000"/>
          <w:sz w:val="30"/>
          <w:szCs w:val="30"/>
          <w:lang w:val="vi-VN"/>
        </w:rPr>
        <w:t>Ba là</w:t>
      </w:r>
      <w:r w:rsidRPr="008A26AD">
        <w:rPr>
          <w:color w:val="000000"/>
          <w:sz w:val="30"/>
          <w:szCs w:val="30"/>
          <w:lang w:val="vi-VN"/>
        </w:rPr>
        <w:t>, cần tăng cường đi sâu hơn nữa việc phân tích và làm rõ những quan điểm cụ thể trong tư tưởng Hồ Chí Minh không chỉ trong giảng dạy mà trong cả việc thực hiện “Mỗi ngày học một lời Bác dạy”. Trong di sản tư tưởng đồ sộ của Hồ Chí Minh, có rất nhiều quan điểm cụ thể. Trong đó cần làm rõ quan điểm ấy được trình bày trong điều kiện hoàn cảnh nào, với hàm ý gì và vai trò của quan điểm đó trong lịch sử, cũng như hiện nay và cần phải vận dụng như thế nào. Phải hiểu rõ đâu là nội dung có tính lịch sử, đâu là nội dung có tính xuyên suốt trong tư duy, tư tưởng, phương pháp Hồ Chí Minh. Qua đó, làm cho quá trình học tập, vận dụng tư tưởng của Người có ý nghĩa thiết thực. Đồng thời, là yếu tố cần thiết để nắm vững chân giá trị trong tư tưởng của Người và qua đó, nó cũng đặt ra những vấn đề mới, nhiệm vụ mới trong nghiên cứu, vận dụng, học tập, bổ sung, phát triển tư tưởng Hồ Chí Minh và đấu tranh chống các quan điểm sai trái, thù địch.</w:t>
      </w:r>
    </w:p>
    <w:p w14:paraId="06691C50" w14:textId="77777777" w:rsidR="00CE2039" w:rsidRPr="008A26AD" w:rsidRDefault="00CE2039" w:rsidP="00330A00">
      <w:pPr>
        <w:widowControl w:val="0"/>
        <w:shd w:val="clear" w:color="auto" w:fill="FFFFFF"/>
        <w:spacing w:line="360" w:lineRule="auto"/>
        <w:ind w:firstLine="720"/>
        <w:jc w:val="both"/>
        <w:rPr>
          <w:rFonts w:ascii="Helvetica" w:hAnsi="Helvetica" w:cs="Helvetica"/>
          <w:color w:val="000000"/>
          <w:sz w:val="21"/>
          <w:szCs w:val="21"/>
          <w:lang w:val="vi-VN"/>
        </w:rPr>
      </w:pPr>
      <w:r w:rsidRPr="008A26AD">
        <w:rPr>
          <w:i/>
          <w:iCs/>
          <w:color w:val="000000"/>
          <w:spacing w:val="-2"/>
          <w:sz w:val="30"/>
          <w:szCs w:val="30"/>
          <w:lang w:val="vi-VN"/>
        </w:rPr>
        <w:t>Bốn là</w:t>
      </w:r>
      <w:r w:rsidRPr="008A26AD">
        <w:rPr>
          <w:color w:val="000000"/>
          <w:spacing w:val="-2"/>
          <w:sz w:val="30"/>
          <w:szCs w:val="30"/>
          <w:lang w:val="vi-VN"/>
        </w:rPr>
        <w:t xml:space="preserve">, cần phải dựa trên tinh thần của Hồ Chí Minh để phát triển tư tưởng của Người cho phù hợp với sự phát triển của đời sống xã hội. Người luôn xem </w:t>
      </w:r>
      <w:r w:rsidRPr="008A26AD">
        <w:rPr>
          <w:color w:val="000000"/>
          <w:spacing w:val="-2"/>
          <w:sz w:val="30"/>
          <w:szCs w:val="30"/>
          <w:lang w:val="vi-VN"/>
        </w:rPr>
        <w:lastRenderedPageBreak/>
        <w:t>lý luận là kim chỉ nam cho hành động chứ không phải là kinh thánh, do đó cần phải nắm vững lập trường, bản chất, phương pháp của tư tưởng Hồ Chí Minh để bổ sung, phát triển những quan điểm của Người. Đất nước không ngừng phát triển, nhân loại vẫn không ngừng tiến về phía trước, những nhân tố mới không ngừng xuất hiện, nên Hồ Chí Minh dù là thiên tài, chúng ta không có quyền là đòi hỏi ở Người mọi điều. Do đó, trên cơ sở di sản lý luận của Hồ Chí Minh, cần tăng cường tổng kết thực tiễn, bổ sung làm giàu thêm lý luận để giải quyết những vấn đề thực tiễn đang đặt ra. Đó vừa là bảo vệ vừa là phát triển tư tưởng Hồ Chí Minh.</w:t>
      </w:r>
    </w:p>
    <w:p w14:paraId="096FE3E3" w14:textId="743FD755" w:rsidR="00CE2039" w:rsidRPr="008A26AD" w:rsidRDefault="00CE2039" w:rsidP="00330A00">
      <w:pPr>
        <w:widowControl w:val="0"/>
        <w:shd w:val="clear" w:color="auto" w:fill="FFFFFF"/>
        <w:spacing w:line="360" w:lineRule="auto"/>
        <w:ind w:firstLine="720"/>
        <w:jc w:val="both"/>
        <w:rPr>
          <w:rFonts w:ascii="Helvetica" w:hAnsi="Helvetica" w:cs="Helvetica"/>
          <w:color w:val="000000"/>
          <w:sz w:val="21"/>
          <w:szCs w:val="21"/>
          <w:lang w:val="vi-VN"/>
        </w:rPr>
      </w:pPr>
      <w:r w:rsidRPr="008A26AD">
        <w:rPr>
          <w:color w:val="000000"/>
          <w:sz w:val="30"/>
          <w:szCs w:val="30"/>
          <w:lang w:val="vi-VN"/>
        </w:rPr>
        <w:t>Thực hiện những nội dung trên cần tuân thủ yêu cầu thống nhất giữa lý luận với thực tiễn, Hồ Chí Minh khẳng định đây là nguyên tắc cơ bản của chủ nghĩa Mác - Lênin mà người cách mạng luôn phải nắm vững. Điều đó cũng hoàn toàn đúng với tư tưởng Hồ Chí Minh. Người căn dặn: “Thực tiễn không có lý luận hướng dẫn thì thành thực tiễn mù quáng. Lý luận mà không liên hệ với thực tiễn là lý luận suông. Vì vậy cho nên trong khi nhấn mạnh sự quan trọng của lý luận, đã nhiều lần đồng chí Lênin nhắc đi nhắc lại rằng lý luận cách mạng không phải là giáo điều, nó là kim chỉ nam cho hành động cách mạng</w:t>
      </w:r>
      <w:r w:rsidR="008A26AD" w:rsidRPr="008A26AD">
        <w:rPr>
          <w:color w:val="000000"/>
          <w:sz w:val="30"/>
          <w:szCs w:val="30"/>
          <w:lang w:val="vi-VN"/>
        </w:rPr>
        <w:t xml:space="preserve"> </w:t>
      </w:r>
      <w:r w:rsidRPr="008A26AD">
        <w:rPr>
          <w:color w:val="000000"/>
          <w:sz w:val="30"/>
          <w:szCs w:val="30"/>
          <w:lang w:val="vi-VN"/>
        </w:rPr>
        <w:t>và lý luận không phải là một cái gì cứng nhắc, nó đầy tính chất sáng tạo; lý luận luôn luôn cần được bổ sung bằng những kết luận mới rút ra từ trong thực tiễn sinh động”</w:t>
      </w:r>
      <w:r w:rsidRPr="008A26AD">
        <w:rPr>
          <w:color w:val="000000"/>
          <w:sz w:val="21"/>
          <w:szCs w:val="21"/>
          <w:lang w:val="vi-VN"/>
        </w:rPr>
        <w:t>.</w:t>
      </w:r>
      <w:r w:rsidRPr="008A26AD">
        <w:rPr>
          <w:color w:val="000000"/>
          <w:sz w:val="30"/>
          <w:szCs w:val="30"/>
          <w:lang w:val="vi-VN"/>
        </w:rPr>
        <w:t xml:space="preserve"> Do đó, quá trình bảo vệ, bổ sung, phát triển tư tưởng Hồ Chí Minh không thể tách rời khỏi thực tiễn, phải bổ sung vào lý luận của Hồ Chí Minh những tư liệu mà vào thời mình Người chưa thể có được. Phải luôn biết vận dụng lập trường, quan điểm, phương pháp của chủ nghĩa Mác - Lênin để áp dụng một cách sáng tạo tư tưởng của Người vào hoàn cảnh cụ thể trong từng giai đoạn phát triển của đất nước. Đó chính là điều kiện đảm bảo cho tư tưởng Hồ Chí Minh luôn gắn với thực tiễn, được bổ sung và phát triển trong thực tiễn, tiến cùng với thực tiễn. Đó chính là cách mà chúng ta thực hiện được di huấn của Người. Thông qua đó, từng bước làm rõ những quy luật phát triển, </w:t>
      </w:r>
      <w:r w:rsidRPr="008A26AD">
        <w:rPr>
          <w:color w:val="000000"/>
          <w:sz w:val="30"/>
          <w:szCs w:val="30"/>
          <w:lang w:val="vi-VN"/>
        </w:rPr>
        <w:lastRenderedPageBreak/>
        <w:t>những bước đi, cách đi của cách mạng Việt Nam và làm cho tư tưởng Hồ Chí Minh luôn tỏa sáng trong thực tiễn.</w:t>
      </w:r>
    </w:p>
    <w:p w14:paraId="24861F22" w14:textId="77777777" w:rsidR="00CE2039" w:rsidRPr="008A26AD" w:rsidRDefault="00CE2039" w:rsidP="00330A00">
      <w:pPr>
        <w:widowControl w:val="0"/>
        <w:shd w:val="clear" w:color="auto" w:fill="FFFFFF"/>
        <w:spacing w:line="360" w:lineRule="auto"/>
        <w:ind w:firstLine="720"/>
        <w:jc w:val="both"/>
        <w:rPr>
          <w:rFonts w:ascii="Helvetica" w:hAnsi="Helvetica" w:cs="Helvetica"/>
          <w:color w:val="000000"/>
          <w:sz w:val="21"/>
          <w:szCs w:val="21"/>
          <w:lang w:val="vi-VN"/>
        </w:rPr>
      </w:pPr>
      <w:r w:rsidRPr="008A26AD">
        <w:rPr>
          <w:color w:val="000000"/>
          <w:spacing w:val="-2"/>
          <w:sz w:val="30"/>
          <w:szCs w:val="30"/>
          <w:lang w:val="vi-VN"/>
        </w:rPr>
        <w:t>Bên cạnh đó, chúng ta cần phải tuân thủ các nguyên tắc, quan điểm: lịch sử - cụ thể; toàn diện, hệ thống; kế thừa, phát triển. Trong di sản đồ sộ của Hồ Chí Minh, muốn tìm một quan điểm, một câu nói để minh họa cho suy nghĩ chủ quan của một người nào đó thì hoàn toàn không thiếu. Nhưng như Người nói, nắm lý luận không chỉ đơn thuần ở câu chữ mà là ở tinh thần, bản chất. Nên điều quan trọng là phải tìm ra cái cốt lõi, cái điều đích thực mà tư tưởng của người chuyển tải. Do đó, khi nghiên cứu hệ quan điểm của Hồ Chí Minh phải luôn luôn bám sát với thực tiễn mà nó xuất hiện, cũng như đặt nó trong một chỉnh thể, trong hệ thống tư tưởng, trong cuộc đời đấu tranh cách mạng, trong sự nghiệp mà Hồ Chí Minh để lại. Từ đó để tránh những suy nghĩ “hiện đại hóa” một hay nhiều quan điểm cụ thể nào đó. Nhưng ngược lại, cũng không vì thế mà không thấy được tinh thần, phương pháp, phương pháp luận toát lên ở trong đó. Điều này đòi hỏi sự nghiên cứu công phu và nghiêm túc với tinh thần thực sự khoa học.</w:t>
      </w:r>
    </w:p>
    <w:p w14:paraId="48652083" w14:textId="63E08386" w:rsidR="00CE2039" w:rsidRPr="008A26AD" w:rsidRDefault="00CE2039" w:rsidP="00330A00">
      <w:pPr>
        <w:widowControl w:val="0"/>
        <w:shd w:val="clear" w:color="auto" w:fill="FFFFFF"/>
        <w:spacing w:line="360" w:lineRule="auto"/>
        <w:ind w:firstLine="720"/>
        <w:jc w:val="both"/>
        <w:rPr>
          <w:rFonts w:ascii="Helvetica" w:hAnsi="Helvetica" w:cs="Helvetica"/>
          <w:color w:val="000000"/>
          <w:sz w:val="21"/>
          <w:szCs w:val="21"/>
          <w:lang w:val="vi-VN"/>
        </w:rPr>
      </w:pPr>
      <w:r w:rsidRPr="008A26AD">
        <w:rPr>
          <w:color w:val="000000"/>
          <w:sz w:val="30"/>
          <w:szCs w:val="30"/>
          <w:lang w:val="vi-VN"/>
        </w:rPr>
        <w:t>Bên cạnh đó, bảo vệ, phát triển tư tưởng Hồ Chí Minh trong tình hình mới cần phải có quan điểm toàn diện và hệ thống, vì tư tưởng Hồ Chí Minh là một hệ thống những quan điểm điểm toàn diện và sâu sắc. Điều đó có nghĩa, khi nhấn mạnh một nội dung nào đó của tư tưởng Hồ Chí Minh phải thấy được nó trong một chỉnh thể thống nhất, gắn với các quan điểm, nội dung khác. Nếu những kẻ chống phá thường đi sâu xé lẻ, chi tiết hóa để siêu hình hóa, thì chúng ta lại càng phải làm ngược lại để cung cấp một cái nhìn đúng đắn cho người tiếp nhận, vận dụng và phát triển.</w:t>
      </w:r>
      <w:r w:rsidR="00CB6EE8" w:rsidRPr="008A26AD">
        <w:rPr>
          <w:rFonts w:ascii="Helvetica" w:hAnsi="Helvetica" w:cs="Helvetica"/>
          <w:color w:val="000000"/>
          <w:sz w:val="21"/>
          <w:szCs w:val="21"/>
          <w:lang w:val="vi-VN"/>
        </w:rPr>
        <w:t xml:space="preserve"> </w:t>
      </w:r>
      <w:r w:rsidRPr="008A26AD">
        <w:rPr>
          <w:color w:val="000000"/>
          <w:sz w:val="30"/>
          <w:szCs w:val="30"/>
          <w:lang w:val="vi-VN"/>
        </w:rPr>
        <w:t xml:space="preserve">Chỉ khi có cách nhìn toàn diện và hệ thống, chúng ta mới có thể kế thừa và phát triển tư tưởng Hồ Chí Minh một cách hiệu quả. Thực tiễn của đất nước đang đặt ra rất nhiều vấn đề, do đó phải biết kế thừa những quan điểm của Hồ Chí Minh để tìm ra phương hướng cho quá trình đó. Đồng thời, trên cơ sở những dữ liệu mà thời đại cung cấp, dựa vào phương </w:t>
      </w:r>
      <w:r w:rsidRPr="008A26AD">
        <w:rPr>
          <w:color w:val="000000"/>
          <w:sz w:val="30"/>
          <w:szCs w:val="30"/>
          <w:lang w:val="vi-VN"/>
        </w:rPr>
        <w:lastRenderedPageBreak/>
        <w:t>pháp, phương pháp luận Hồ Chí Minh đề có những kiến giải phù hợp, tìm lời giải đáp cho những vấn đề của chúng ta, phù hợp với bối cảnh đương đại. Vì vậy, chúng ta phải biết kế thừa, phải biết phát triển tư tưởng Hồ Chí Minh và có biết phát triển tốt mới biết kế thừa tốt, biết “dĩ bất biến ứng vạn biến” cho phù hợp với thực tế.</w:t>
      </w:r>
    </w:p>
    <w:p w14:paraId="6A9D0E2A" w14:textId="77777777" w:rsidR="00CE2039" w:rsidRPr="008A26AD" w:rsidRDefault="00CE2039" w:rsidP="00330A00">
      <w:pPr>
        <w:widowControl w:val="0"/>
        <w:shd w:val="clear" w:color="auto" w:fill="FFFFFF"/>
        <w:spacing w:line="360" w:lineRule="auto"/>
        <w:ind w:firstLine="720"/>
        <w:jc w:val="both"/>
        <w:rPr>
          <w:rFonts w:ascii="Helvetica" w:hAnsi="Helvetica" w:cs="Helvetica"/>
          <w:b/>
          <w:bCs/>
          <w:color w:val="000000"/>
          <w:sz w:val="21"/>
          <w:szCs w:val="21"/>
          <w:lang w:val="vi-VN"/>
        </w:rPr>
      </w:pPr>
      <w:r w:rsidRPr="008A26AD">
        <w:rPr>
          <w:b/>
          <w:bCs/>
          <w:color w:val="000000"/>
          <w:sz w:val="30"/>
          <w:szCs w:val="30"/>
          <w:lang w:val="vi-VN"/>
        </w:rPr>
        <w:t xml:space="preserve">Để bảo vệ và phát triển </w:t>
      </w:r>
      <w:r w:rsidR="00A81A2E" w:rsidRPr="008A26AD">
        <w:rPr>
          <w:b/>
          <w:bCs/>
          <w:color w:val="000000"/>
          <w:sz w:val="30"/>
          <w:szCs w:val="30"/>
          <w:lang w:val="vi-VN"/>
        </w:rPr>
        <w:t>nền tảng tư tưởng của Đảng</w:t>
      </w:r>
      <w:r w:rsidRPr="008A26AD">
        <w:rPr>
          <w:b/>
          <w:bCs/>
          <w:color w:val="000000"/>
          <w:sz w:val="30"/>
          <w:szCs w:val="30"/>
          <w:lang w:val="vi-VN"/>
        </w:rPr>
        <w:t xml:space="preserve"> trong tình hình mới một cách có hiệu quả cần tập trung vào các biện pháp sau:</w:t>
      </w:r>
    </w:p>
    <w:p w14:paraId="26355386" w14:textId="77777777" w:rsidR="00CE2039" w:rsidRPr="008A26AD" w:rsidRDefault="00CE2039" w:rsidP="00330A00">
      <w:pPr>
        <w:widowControl w:val="0"/>
        <w:shd w:val="clear" w:color="auto" w:fill="FFFFFF"/>
        <w:spacing w:line="360" w:lineRule="auto"/>
        <w:ind w:firstLine="720"/>
        <w:jc w:val="both"/>
        <w:rPr>
          <w:rFonts w:ascii="Helvetica" w:hAnsi="Helvetica" w:cs="Helvetica"/>
          <w:color w:val="000000"/>
          <w:sz w:val="21"/>
          <w:szCs w:val="21"/>
          <w:lang w:val="vi-VN"/>
        </w:rPr>
      </w:pPr>
      <w:r w:rsidRPr="008A26AD">
        <w:rPr>
          <w:i/>
          <w:iCs/>
          <w:color w:val="000000"/>
          <w:sz w:val="30"/>
          <w:szCs w:val="30"/>
          <w:lang w:val="vi-VN"/>
        </w:rPr>
        <w:t>Thứ nhất</w:t>
      </w:r>
      <w:r w:rsidRPr="008A26AD">
        <w:rPr>
          <w:color w:val="000000"/>
          <w:sz w:val="30"/>
          <w:szCs w:val="30"/>
          <w:lang w:val="vi-VN"/>
        </w:rPr>
        <w:t>, cần tiếp tục đẩy mạnh nghiên cứu, sưu tập tư liệu về Hồ Chí Minh và tư tưởng Hồ Chí Minh. Đây là điều cần thiết để khảng định và làm rõ thêm di sản của Người để lại, cũng như là căn cứ để bẻ gãy các luận điệu xuyên tạc thù địch. Thực tế, nguồn tư liệu về Hồ Chí Minh chúng ta có được là rất phong phú, đa dạng, nhưng chưa phải là đầy đủ. Vẫn còn rất nhiều khoảng thời gian trong quá trình hoạt động của Hồ Chí Minh chúng ta rất thiếu tư liệu. Hai là, những bài nói, bài viết của người dù đã được sưu tầm và in trong Hồ Chí Minh toàn tập, nhưng vẫn còn nhiều tài liệu cần nghiên cứu, thẩm định để bổ sung. Vì vậy, càng có đầy đủ tư liệu về cuộc đời, tư tưởng của Người thì đấu tranh chống lại các quan điểm sai trái về tư tưởng Hồ Chí Minh càng có hiệu quả cao. Với một cuộc đời oanh liệt, gian khổ và hi sinh, trong sáng và đẹp đẽ thì bất cứ sự thêm thắt nào cũng sẽ làm giảm độ chân thực về Hồ Chí Minh, không những vậy sẽ tạo sơ hở cho những kẻ chống phá.</w:t>
      </w:r>
    </w:p>
    <w:p w14:paraId="66D21597" w14:textId="77777777" w:rsidR="00CE2039" w:rsidRPr="008A26AD" w:rsidRDefault="00CE2039" w:rsidP="00330A00">
      <w:pPr>
        <w:widowControl w:val="0"/>
        <w:shd w:val="clear" w:color="auto" w:fill="FFFFFF"/>
        <w:spacing w:line="360" w:lineRule="auto"/>
        <w:ind w:firstLine="720"/>
        <w:jc w:val="both"/>
        <w:rPr>
          <w:rFonts w:ascii="Helvetica" w:hAnsi="Helvetica" w:cs="Helvetica"/>
          <w:color w:val="000000"/>
          <w:sz w:val="21"/>
          <w:szCs w:val="21"/>
          <w:lang w:val="vi-VN"/>
        </w:rPr>
      </w:pPr>
      <w:r w:rsidRPr="008A26AD">
        <w:rPr>
          <w:i/>
          <w:iCs/>
          <w:color w:val="000000"/>
          <w:sz w:val="30"/>
          <w:szCs w:val="30"/>
          <w:lang w:val="vi-VN"/>
        </w:rPr>
        <w:t>Thứ hai</w:t>
      </w:r>
      <w:r w:rsidRPr="008A26AD">
        <w:rPr>
          <w:color w:val="000000"/>
          <w:sz w:val="30"/>
          <w:szCs w:val="30"/>
          <w:lang w:val="vi-VN"/>
        </w:rPr>
        <w:t xml:space="preserve">, tiếp tục nâng cao hơn nữa chất lượng các công trình nghiên cứu về Hồ Chí Minh. Số lượng các công trình nghiên cứu về tư tưởng Hồ Chí Minh đến nay là vô cùng lớn, từ những chương trình, công trình cấp nhà nước đến những đề tài nghiên cứu các cấp và các bài báo khoa học. Trong đó có nhiều công trình mang tính lý luận cao, có giá trị mang tính tổng kết, hệ thống về tư tưởng Hồ Chí Minh. Tuy nhiên, nghiên cứu về tư tưởng Hồ Chí Minh vẫn còn có những hạn chế nhất định, nặng về số lượng, có nơi, có lúc chưa thực sự chú trọng vào chiều sâu. Điều này cũng là một hạn chế trong đấu tranh phản bác </w:t>
      </w:r>
      <w:r w:rsidRPr="008A26AD">
        <w:rPr>
          <w:color w:val="000000"/>
          <w:sz w:val="30"/>
          <w:szCs w:val="30"/>
          <w:lang w:val="vi-VN"/>
        </w:rPr>
        <w:lastRenderedPageBreak/>
        <w:t>những quan điểm, luận điệu xuyên tạc, sai trái về tư tưởng Hồ Chí Minh. Vì vậy, thời gian tới cần phải đẩy mạnh nghiên cứu tư tưởng Hồ Chí Minh có chiều sâu với tư cách là một hệ thống tri thức khoa học, tránh tư tưởng chủ quan, gán ghép khiên cưỡng. Cần tăng cường trao đổi hợp tác giữa các cơ quan khoa học, các nhà nghiên cứu trong nước và giữa nước ta với nước ngoài.</w:t>
      </w:r>
    </w:p>
    <w:p w14:paraId="249340DC" w14:textId="77777777" w:rsidR="00CE2039" w:rsidRPr="008A26AD" w:rsidRDefault="00CE2039" w:rsidP="00330A00">
      <w:pPr>
        <w:widowControl w:val="0"/>
        <w:shd w:val="clear" w:color="auto" w:fill="FFFFFF"/>
        <w:spacing w:line="360" w:lineRule="auto"/>
        <w:ind w:firstLine="720"/>
        <w:jc w:val="both"/>
        <w:rPr>
          <w:rFonts w:ascii="Helvetica" w:hAnsi="Helvetica" w:cs="Helvetica"/>
          <w:color w:val="000000"/>
          <w:sz w:val="21"/>
          <w:szCs w:val="21"/>
          <w:lang w:val="vi-VN"/>
        </w:rPr>
      </w:pPr>
      <w:r w:rsidRPr="008A26AD">
        <w:rPr>
          <w:color w:val="000000"/>
          <w:sz w:val="30"/>
          <w:szCs w:val="30"/>
          <w:lang w:val="vi-VN"/>
        </w:rPr>
        <w:t>Tiếp tục thực hiện tốt việc học tập, làm theo tư tưởng, đạo đức, phong cách Hồ Chí Minh. Trong đó đưa việc học tập, làm theo tư tưởng của Người đi vào thực chất. Các cấp, cách ngành, các đơn vị, các lực lượng cần chú trọng hơn nữa tới việc thường xuyên đổi mới cả về nội dung, phương pháp, cách thức tổ chức học tập, làm theo tư tưởng Hồ Chí Minh, lấy hiệu quả hoàn thành công việc, tu dưỡng phấn đấu của cán bộ, đảng viên, của các tầng lớp nhân dân làm thước đo, tránh phô trương, hình thức, làm qua loa, đại khái cho xong rồi trật tự đâu lại vào đấy; làm cho những giá trị của tư tưởng Hồ Chí Minh ngày càng thấm sâu vào mọi hoạt động, mọi mối quan hệ của cuộc sống, các đối tượng dân cư, tạo ra sức mạnh vật chất trong cải tạo xã hội.</w:t>
      </w:r>
    </w:p>
    <w:p w14:paraId="402C0D31" w14:textId="77777777" w:rsidR="00CE2039" w:rsidRPr="008A26AD" w:rsidRDefault="00CE2039" w:rsidP="00330A00">
      <w:pPr>
        <w:widowControl w:val="0"/>
        <w:shd w:val="clear" w:color="auto" w:fill="FFFFFF"/>
        <w:spacing w:line="360" w:lineRule="auto"/>
        <w:ind w:firstLine="720"/>
        <w:jc w:val="both"/>
        <w:rPr>
          <w:rFonts w:ascii="Helvetica" w:hAnsi="Helvetica" w:cs="Helvetica"/>
          <w:color w:val="000000"/>
          <w:sz w:val="21"/>
          <w:szCs w:val="21"/>
          <w:lang w:val="vi-VN"/>
        </w:rPr>
      </w:pPr>
      <w:r w:rsidRPr="008A26AD">
        <w:rPr>
          <w:i/>
          <w:iCs/>
          <w:color w:val="000000"/>
          <w:sz w:val="30"/>
          <w:szCs w:val="30"/>
          <w:lang w:val="vi-VN"/>
        </w:rPr>
        <w:t>Bốn là</w:t>
      </w:r>
      <w:r w:rsidRPr="008A26AD">
        <w:rPr>
          <w:color w:val="000000"/>
          <w:sz w:val="30"/>
          <w:szCs w:val="30"/>
          <w:lang w:val="vi-VN"/>
        </w:rPr>
        <w:t>, quan tâm hơn nữa đến việc xây dựng đội ngũ chuyên gia đầu ngành trong việc bảo vệ, phát triển tư tưởng Hồ Chí Minh. Có thể nói, lực lượng tham gia nghiên cứu về Hồ Chí Minh hiện nay rất đông đảo, thuộc nhiều đối tượng ở các ngành và chuyên ngành khoa học khác nhau. Tuy nhiên, để xây dựng được một chiến lược lâu dài, bài bản về việc bảo vệ, phát triển tư tưởng Hồ Chí Minh, rất cần thiết phải kết hợp giữa điểm và diện. Bên cạnh, chú trọng số lượng thì rất cần thiết phải chú trọng chất lượng, xây dựng những nhà nghiên cứu thật sự tâm huyết, có tài, có tâm, có tầm trong nghiên cứu tư tưởng Hồ Chí Minh. Tạo những điều kiện thuận lợi cho lực lượng này cả về điều kiện làm việc, được cung cấp thông tin nhanh nhất để họ kịp thời xử lý và tìm ra hình thức đấu tranh, phản bác phù hợp, cũng như nghiên cứu phát triển.</w:t>
      </w:r>
    </w:p>
    <w:p w14:paraId="7502DF66" w14:textId="77777777" w:rsidR="00CE2039" w:rsidRPr="008A26AD" w:rsidRDefault="00CE2039" w:rsidP="00330A00">
      <w:pPr>
        <w:widowControl w:val="0"/>
        <w:shd w:val="clear" w:color="auto" w:fill="FFFFFF"/>
        <w:spacing w:line="360" w:lineRule="auto"/>
        <w:ind w:firstLine="720"/>
        <w:jc w:val="both"/>
        <w:rPr>
          <w:rFonts w:ascii="Helvetica" w:hAnsi="Helvetica" w:cs="Helvetica"/>
          <w:color w:val="000000"/>
          <w:sz w:val="21"/>
          <w:szCs w:val="21"/>
          <w:lang w:val="vi-VN"/>
        </w:rPr>
      </w:pPr>
      <w:r w:rsidRPr="008A26AD">
        <w:rPr>
          <w:color w:val="000000"/>
          <w:sz w:val="30"/>
          <w:szCs w:val="30"/>
          <w:lang w:val="vi-VN"/>
        </w:rPr>
        <w:t xml:space="preserve">Như vậy, bảo </w:t>
      </w:r>
      <w:r w:rsidR="00F40238" w:rsidRPr="008A26AD">
        <w:rPr>
          <w:color w:val="000000"/>
          <w:sz w:val="30"/>
          <w:szCs w:val="30"/>
          <w:lang w:val="vi-VN"/>
        </w:rPr>
        <w:t>vệ nền tảng của Đảng</w:t>
      </w:r>
      <w:r w:rsidRPr="008A26AD">
        <w:rPr>
          <w:color w:val="000000"/>
          <w:sz w:val="30"/>
          <w:szCs w:val="30"/>
          <w:lang w:val="vi-VN"/>
        </w:rPr>
        <w:t xml:space="preserve"> là một vấn đề vừa cấp bách vừa lâu lài, là một đòi hỏi của cuộc sống và sự phát triển đất nước cũng như sự nghiệp </w:t>
      </w:r>
      <w:r w:rsidRPr="008A26AD">
        <w:rPr>
          <w:color w:val="000000"/>
          <w:sz w:val="30"/>
          <w:szCs w:val="30"/>
          <w:lang w:val="vi-VN"/>
        </w:rPr>
        <w:lastRenderedPageBreak/>
        <w:t>cách mạng. Đây là một quá trình cần phải được nghiên cứu công phu, kế hoạch bài bản và tiến hành nghiêm túc, có chất lượng, thiết thực với những cách thức đa dạng, linh hoạt nhạy bén. Đồng thời điều đó đòi hỏi sự nỗ lực, cố gắng của tất cả các cấp, các ngành, các địa phương, đơn vị dưới sự lãnh đạo của Đảng.</w:t>
      </w:r>
    </w:p>
    <w:p w14:paraId="0A413AA7" w14:textId="77777777" w:rsidR="005A5643" w:rsidRPr="008A26AD" w:rsidRDefault="005A5643" w:rsidP="00330A00">
      <w:pPr>
        <w:widowControl w:val="0"/>
        <w:spacing w:line="360" w:lineRule="auto"/>
        <w:jc w:val="center"/>
        <w:rPr>
          <w:b/>
          <w:color w:val="000000"/>
          <w:sz w:val="28"/>
          <w:szCs w:val="28"/>
          <w:lang w:val="vi-VN"/>
        </w:rPr>
      </w:pPr>
    </w:p>
    <w:p w14:paraId="0373D00B" w14:textId="77777777" w:rsidR="00D070F8" w:rsidRPr="008A26AD" w:rsidRDefault="00D070F8" w:rsidP="005A5643">
      <w:pPr>
        <w:jc w:val="center"/>
        <w:rPr>
          <w:b/>
          <w:color w:val="000000"/>
          <w:sz w:val="28"/>
          <w:szCs w:val="28"/>
          <w:lang w:val="vi-VN"/>
        </w:rPr>
      </w:pPr>
    </w:p>
    <w:p w14:paraId="0D00F264" w14:textId="77777777" w:rsidR="00D070F8" w:rsidRPr="008A26AD" w:rsidRDefault="00D070F8" w:rsidP="005A5643">
      <w:pPr>
        <w:jc w:val="center"/>
        <w:rPr>
          <w:b/>
          <w:color w:val="000000"/>
          <w:sz w:val="28"/>
          <w:szCs w:val="28"/>
          <w:lang w:val="vi-VN"/>
        </w:rPr>
      </w:pPr>
    </w:p>
    <w:p w14:paraId="785FA93C" w14:textId="77777777" w:rsidR="00D070F8" w:rsidRPr="008A26AD" w:rsidRDefault="00D070F8" w:rsidP="005A5643">
      <w:pPr>
        <w:jc w:val="center"/>
        <w:rPr>
          <w:b/>
          <w:color w:val="000000"/>
          <w:sz w:val="28"/>
          <w:szCs w:val="28"/>
          <w:lang w:val="vi-VN"/>
        </w:rPr>
      </w:pPr>
    </w:p>
    <w:p w14:paraId="08EC6ADF" w14:textId="77777777" w:rsidR="00D070F8" w:rsidRPr="008A26AD" w:rsidRDefault="00D070F8" w:rsidP="005A5643">
      <w:pPr>
        <w:jc w:val="center"/>
        <w:rPr>
          <w:b/>
          <w:color w:val="000000"/>
          <w:sz w:val="28"/>
          <w:szCs w:val="28"/>
          <w:lang w:val="vi-VN"/>
        </w:rPr>
      </w:pPr>
    </w:p>
    <w:p w14:paraId="70CC9B17" w14:textId="77777777" w:rsidR="00D070F8" w:rsidRPr="008A26AD" w:rsidRDefault="00D070F8" w:rsidP="005A5643">
      <w:pPr>
        <w:jc w:val="center"/>
        <w:rPr>
          <w:b/>
          <w:color w:val="000000"/>
          <w:sz w:val="28"/>
          <w:szCs w:val="28"/>
          <w:lang w:val="vi-VN"/>
        </w:rPr>
      </w:pPr>
    </w:p>
    <w:p w14:paraId="7466B664" w14:textId="77777777" w:rsidR="00D070F8" w:rsidRPr="008A26AD" w:rsidRDefault="00D070F8" w:rsidP="005A5643">
      <w:pPr>
        <w:jc w:val="center"/>
        <w:rPr>
          <w:b/>
          <w:color w:val="000000"/>
          <w:sz w:val="28"/>
          <w:szCs w:val="28"/>
          <w:lang w:val="vi-VN"/>
        </w:rPr>
      </w:pPr>
    </w:p>
    <w:p w14:paraId="2370100B" w14:textId="77777777" w:rsidR="00D070F8" w:rsidRPr="008A26AD" w:rsidRDefault="00D070F8" w:rsidP="005A5643">
      <w:pPr>
        <w:jc w:val="center"/>
        <w:rPr>
          <w:b/>
          <w:color w:val="000000"/>
          <w:sz w:val="28"/>
          <w:szCs w:val="28"/>
          <w:lang w:val="vi-VN"/>
        </w:rPr>
      </w:pPr>
    </w:p>
    <w:p w14:paraId="1D243743" w14:textId="77777777" w:rsidR="00D070F8" w:rsidRPr="008A26AD" w:rsidRDefault="00D070F8" w:rsidP="005A5643">
      <w:pPr>
        <w:jc w:val="center"/>
        <w:rPr>
          <w:b/>
          <w:color w:val="000000"/>
          <w:sz w:val="28"/>
          <w:szCs w:val="28"/>
          <w:lang w:val="vi-VN"/>
        </w:rPr>
      </w:pPr>
    </w:p>
    <w:p w14:paraId="1168C0D6" w14:textId="77777777" w:rsidR="00D070F8" w:rsidRPr="008A26AD" w:rsidRDefault="00D070F8" w:rsidP="005A5643">
      <w:pPr>
        <w:jc w:val="center"/>
        <w:rPr>
          <w:b/>
          <w:color w:val="000000"/>
          <w:sz w:val="28"/>
          <w:szCs w:val="28"/>
          <w:lang w:val="vi-VN"/>
        </w:rPr>
      </w:pPr>
    </w:p>
    <w:p w14:paraId="7ABA8DC2" w14:textId="77777777" w:rsidR="00D070F8" w:rsidRPr="00330A00" w:rsidRDefault="00D070F8" w:rsidP="005A5643">
      <w:pPr>
        <w:jc w:val="center"/>
        <w:rPr>
          <w:b/>
          <w:color w:val="000000"/>
          <w:sz w:val="28"/>
          <w:szCs w:val="28"/>
          <w:lang w:val="vi-VN"/>
        </w:rPr>
      </w:pPr>
    </w:p>
    <w:p w14:paraId="17B42FA0" w14:textId="77777777" w:rsidR="00002578" w:rsidRPr="00330A00" w:rsidRDefault="00002578" w:rsidP="005A5643">
      <w:pPr>
        <w:jc w:val="center"/>
        <w:rPr>
          <w:b/>
          <w:color w:val="000000"/>
          <w:sz w:val="28"/>
          <w:szCs w:val="28"/>
          <w:lang w:val="vi-VN"/>
        </w:rPr>
      </w:pPr>
    </w:p>
    <w:p w14:paraId="1D9E4221" w14:textId="77777777" w:rsidR="00002578" w:rsidRPr="00330A00" w:rsidRDefault="00002578" w:rsidP="005A5643">
      <w:pPr>
        <w:jc w:val="center"/>
        <w:rPr>
          <w:b/>
          <w:color w:val="000000"/>
          <w:sz w:val="28"/>
          <w:szCs w:val="28"/>
          <w:lang w:val="vi-VN"/>
        </w:rPr>
      </w:pPr>
    </w:p>
    <w:p w14:paraId="6585A3F4" w14:textId="77777777" w:rsidR="00002578" w:rsidRPr="00330A00" w:rsidRDefault="00002578" w:rsidP="005A5643">
      <w:pPr>
        <w:jc w:val="center"/>
        <w:rPr>
          <w:b/>
          <w:color w:val="000000"/>
          <w:sz w:val="28"/>
          <w:szCs w:val="28"/>
          <w:lang w:val="vi-VN"/>
        </w:rPr>
      </w:pPr>
    </w:p>
    <w:p w14:paraId="4E57BA40" w14:textId="77777777" w:rsidR="00002578" w:rsidRPr="00330A00" w:rsidRDefault="00002578" w:rsidP="005A5643">
      <w:pPr>
        <w:jc w:val="center"/>
        <w:rPr>
          <w:b/>
          <w:color w:val="000000"/>
          <w:sz w:val="28"/>
          <w:szCs w:val="28"/>
          <w:lang w:val="vi-VN"/>
        </w:rPr>
      </w:pPr>
    </w:p>
    <w:p w14:paraId="568BFFDE" w14:textId="77777777" w:rsidR="00002578" w:rsidRPr="00330A00" w:rsidRDefault="00002578" w:rsidP="005A5643">
      <w:pPr>
        <w:jc w:val="center"/>
        <w:rPr>
          <w:b/>
          <w:color w:val="000000"/>
          <w:sz w:val="28"/>
          <w:szCs w:val="28"/>
          <w:lang w:val="vi-VN"/>
        </w:rPr>
      </w:pPr>
    </w:p>
    <w:p w14:paraId="65FB0DA1" w14:textId="77777777" w:rsidR="00002578" w:rsidRPr="00330A00" w:rsidRDefault="00002578" w:rsidP="005A5643">
      <w:pPr>
        <w:jc w:val="center"/>
        <w:rPr>
          <w:b/>
          <w:color w:val="000000"/>
          <w:sz w:val="28"/>
          <w:szCs w:val="28"/>
          <w:lang w:val="vi-VN"/>
        </w:rPr>
      </w:pPr>
    </w:p>
    <w:p w14:paraId="146597A7" w14:textId="77777777" w:rsidR="00002578" w:rsidRPr="00330A00" w:rsidRDefault="00002578" w:rsidP="005A5643">
      <w:pPr>
        <w:jc w:val="center"/>
        <w:rPr>
          <w:b/>
          <w:color w:val="000000"/>
          <w:sz w:val="28"/>
          <w:szCs w:val="28"/>
          <w:lang w:val="vi-VN"/>
        </w:rPr>
      </w:pPr>
    </w:p>
    <w:p w14:paraId="41256125" w14:textId="77777777" w:rsidR="00002578" w:rsidRPr="00330A00" w:rsidRDefault="00002578" w:rsidP="005A5643">
      <w:pPr>
        <w:jc w:val="center"/>
        <w:rPr>
          <w:b/>
          <w:color w:val="000000"/>
          <w:sz w:val="28"/>
          <w:szCs w:val="28"/>
          <w:lang w:val="vi-VN"/>
        </w:rPr>
      </w:pPr>
    </w:p>
    <w:p w14:paraId="494D3ABE" w14:textId="77777777" w:rsidR="00002578" w:rsidRPr="00330A00" w:rsidRDefault="00002578" w:rsidP="005A5643">
      <w:pPr>
        <w:jc w:val="center"/>
        <w:rPr>
          <w:b/>
          <w:color w:val="000000"/>
          <w:sz w:val="28"/>
          <w:szCs w:val="28"/>
          <w:lang w:val="vi-VN"/>
        </w:rPr>
      </w:pPr>
    </w:p>
    <w:p w14:paraId="61DD3845" w14:textId="77777777" w:rsidR="00A81A2E" w:rsidRPr="008A26AD" w:rsidRDefault="00A81A2E" w:rsidP="005A5643">
      <w:pPr>
        <w:jc w:val="center"/>
        <w:rPr>
          <w:b/>
          <w:color w:val="000000"/>
          <w:sz w:val="28"/>
          <w:szCs w:val="28"/>
          <w:lang w:val="vi-VN"/>
        </w:rPr>
      </w:pPr>
    </w:p>
    <w:p w14:paraId="7EC4A560" w14:textId="77777777" w:rsidR="00A81A2E" w:rsidRPr="008A26AD" w:rsidRDefault="00A81A2E" w:rsidP="005A5643">
      <w:pPr>
        <w:jc w:val="center"/>
        <w:rPr>
          <w:b/>
          <w:color w:val="000000"/>
          <w:sz w:val="28"/>
          <w:szCs w:val="28"/>
          <w:lang w:val="vi-VN"/>
        </w:rPr>
      </w:pPr>
    </w:p>
    <w:p w14:paraId="59094CCF" w14:textId="77777777" w:rsidR="00A81A2E" w:rsidRDefault="00A81A2E" w:rsidP="005A5643">
      <w:pPr>
        <w:jc w:val="center"/>
        <w:rPr>
          <w:b/>
          <w:color w:val="000000"/>
          <w:sz w:val="28"/>
          <w:szCs w:val="28"/>
        </w:rPr>
      </w:pPr>
    </w:p>
    <w:p w14:paraId="432FA31F" w14:textId="77777777" w:rsidR="00330A00" w:rsidRDefault="00330A00" w:rsidP="005A5643">
      <w:pPr>
        <w:jc w:val="center"/>
        <w:rPr>
          <w:b/>
          <w:color w:val="000000"/>
          <w:sz w:val="28"/>
          <w:szCs w:val="28"/>
        </w:rPr>
      </w:pPr>
    </w:p>
    <w:p w14:paraId="104C08E8" w14:textId="77777777" w:rsidR="00330A00" w:rsidRDefault="00330A00" w:rsidP="005A5643">
      <w:pPr>
        <w:jc w:val="center"/>
        <w:rPr>
          <w:b/>
          <w:color w:val="000000"/>
          <w:sz w:val="28"/>
          <w:szCs w:val="28"/>
        </w:rPr>
      </w:pPr>
    </w:p>
    <w:p w14:paraId="6F1C2B15" w14:textId="77777777" w:rsidR="00330A00" w:rsidRDefault="00330A00" w:rsidP="005A5643">
      <w:pPr>
        <w:jc w:val="center"/>
        <w:rPr>
          <w:b/>
          <w:color w:val="000000"/>
          <w:sz w:val="28"/>
          <w:szCs w:val="28"/>
        </w:rPr>
      </w:pPr>
    </w:p>
    <w:p w14:paraId="718AA689" w14:textId="77777777" w:rsidR="00330A00" w:rsidRDefault="00330A00" w:rsidP="005A5643">
      <w:pPr>
        <w:jc w:val="center"/>
        <w:rPr>
          <w:b/>
          <w:color w:val="000000"/>
          <w:sz w:val="28"/>
          <w:szCs w:val="28"/>
        </w:rPr>
      </w:pPr>
    </w:p>
    <w:p w14:paraId="4D449E3C" w14:textId="77777777" w:rsidR="00330A00" w:rsidRDefault="00330A00" w:rsidP="005A5643">
      <w:pPr>
        <w:jc w:val="center"/>
        <w:rPr>
          <w:b/>
          <w:color w:val="000000"/>
          <w:sz w:val="28"/>
          <w:szCs w:val="28"/>
        </w:rPr>
      </w:pPr>
    </w:p>
    <w:p w14:paraId="6675DD05" w14:textId="77777777" w:rsidR="00330A00" w:rsidRDefault="00330A00" w:rsidP="005A5643">
      <w:pPr>
        <w:jc w:val="center"/>
        <w:rPr>
          <w:b/>
          <w:color w:val="000000"/>
          <w:sz w:val="28"/>
          <w:szCs w:val="28"/>
        </w:rPr>
      </w:pPr>
    </w:p>
    <w:p w14:paraId="530C18D1" w14:textId="77777777" w:rsidR="00330A00" w:rsidRDefault="00330A00" w:rsidP="005A5643">
      <w:pPr>
        <w:jc w:val="center"/>
        <w:rPr>
          <w:b/>
          <w:color w:val="000000"/>
          <w:sz w:val="28"/>
          <w:szCs w:val="28"/>
        </w:rPr>
      </w:pPr>
    </w:p>
    <w:p w14:paraId="125BAD0D" w14:textId="77777777" w:rsidR="00330A00" w:rsidRDefault="00330A00" w:rsidP="005A5643">
      <w:pPr>
        <w:jc w:val="center"/>
        <w:rPr>
          <w:b/>
          <w:color w:val="000000"/>
          <w:sz w:val="28"/>
          <w:szCs w:val="28"/>
        </w:rPr>
      </w:pPr>
    </w:p>
    <w:p w14:paraId="49624651" w14:textId="77777777" w:rsidR="00330A00" w:rsidRDefault="00330A00" w:rsidP="005A5643">
      <w:pPr>
        <w:jc w:val="center"/>
        <w:rPr>
          <w:b/>
          <w:color w:val="000000"/>
          <w:sz w:val="28"/>
          <w:szCs w:val="28"/>
        </w:rPr>
      </w:pPr>
    </w:p>
    <w:p w14:paraId="10504D34" w14:textId="77777777" w:rsidR="00330A00" w:rsidRDefault="00330A00" w:rsidP="005A5643">
      <w:pPr>
        <w:jc w:val="center"/>
        <w:rPr>
          <w:b/>
          <w:color w:val="000000"/>
          <w:sz w:val="28"/>
          <w:szCs w:val="28"/>
        </w:rPr>
      </w:pPr>
    </w:p>
    <w:p w14:paraId="08795390" w14:textId="77777777" w:rsidR="00330A00" w:rsidRDefault="00330A00" w:rsidP="005A5643">
      <w:pPr>
        <w:jc w:val="center"/>
        <w:rPr>
          <w:b/>
          <w:color w:val="000000"/>
          <w:sz w:val="28"/>
          <w:szCs w:val="28"/>
        </w:rPr>
      </w:pPr>
    </w:p>
    <w:p w14:paraId="357DF85D" w14:textId="77777777" w:rsidR="00330A00" w:rsidRPr="00330A00" w:rsidRDefault="00330A00" w:rsidP="005A5643">
      <w:pPr>
        <w:jc w:val="center"/>
        <w:rPr>
          <w:b/>
          <w:color w:val="000000"/>
          <w:sz w:val="28"/>
          <w:szCs w:val="28"/>
        </w:rPr>
      </w:pPr>
    </w:p>
    <w:p w14:paraId="3F47FAB1" w14:textId="77777777" w:rsidR="00D070F8" w:rsidRPr="00330A00" w:rsidRDefault="00D070F8" w:rsidP="00D070F8">
      <w:pPr>
        <w:spacing w:line="360" w:lineRule="auto"/>
        <w:jc w:val="center"/>
        <w:rPr>
          <w:b/>
          <w:color w:val="000000"/>
          <w:sz w:val="28"/>
          <w:szCs w:val="28"/>
        </w:rPr>
      </w:pPr>
    </w:p>
    <w:p w14:paraId="7511399E" w14:textId="3D090A26" w:rsidR="00330A00" w:rsidRPr="00330A00" w:rsidRDefault="00330A00" w:rsidP="00330A00">
      <w:pPr>
        <w:pStyle w:val="Heading1"/>
        <w:numPr>
          <w:ilvl w:val="0"/>
          <w:numId w:val="0"/>
        </w:numPr>
        <w:spacing w:before="0" w:after="0"/>
        <w:ind w:left="432"/>
        <w:jc w:val="center"/>
        <w:rPr>
          <w:rFonts w:ascii="Times New Roman" w:hAnsi="Times New Roman" w:cs="Times New Roman"/>
          <w:b w:val="0"/>
          <w:bCs w:val="0"/>
          <w:sz w:val="28"/>
          <w:szCs w:val="28"/>
        </w:rPr>
      </w:pPr>
      <w:r w:rsidRPr="00330A00">
        <w:rPr>
          <w:rFonts w:ascii="Times New Roman" w:hAnsi="Times New Roman" w:cs="Times New Roman"/>
          <w:sz w:val="28"/>
          <w:szCs w:val="28"/>
        </w:rPr>
        <w:lastRenderedPageBreak/>
        <w:t>THÔNG TIN CÁ NHÂN TÁC GIẢ CÓ TÁC PHẨM DỰ THI</w:t>
      </w:r>
    </w:p>
    <w:p w14:paraId="30DC6586" w14:textId="77777777" w:rsidR="00330A00" w:rsidRPr="00330A00" w:rsidRDefault="00330A00" w:rsidP="00330A00">
      <w:pPr>
        <w:pStyle w:val="Heading1"/>
        <w:numPr>
          <w:ilvl w:val="0"/>
          <w:numId w:val="0"/>
        </w:numPr>
        <w:spacing w:before="0" w:after="0"/>
        <w:ind w:left="432"/>
        <w:jc w:val="center"/>
        <w:rPr>
          <w:rFonts w:ascii="Times New Roman" w:hAnsi="Times New Roman" w:cs="Times New Roman"/>
          <w:b w:val="0"/>
          <w:bCs w:val="0"/>
          <w:sz w:val="28"/>
          <w:szCs w:val="28"/>
          <w:lang w:val="nl-NL"/>
        </w:rPr>
      </w:pPr>
      <w:r w:rsidRPr="00330A00">
        <w:rPr>
          <w:rFonts w:ascii="Times New Roman" w:hAnsi="Times New Roman" w:cs="Times New Roman"/>
          <w:sz w:val="28"/>
          <w:szCs w:val="28"/>
          <w:lang w:val="nl-NL"/>
        </w:rPr>
        <w:t>CHÍNH LUẬN BẢO VỆ NỀN TÁNG TƯ TƯỞNG CỦA ĐẢNG</w:t>
      </w:r>
    </w:p>
    <w:p w14:paraId="122F9ABA" w14:textId="1ED722DB" w:rsidR="00330A00" w:rsidRDefault="00330A00" w:rsidP="00330A00">
      <w:pPr>
        <w:pStyle w:val="Heading1"/>
        <w:numPr>
          <w:ilvl w:val="0"/>
          <w:numId w:val="0"/>
        </w:numPr>
        <w:spacing w:before="0" w:after="0"/>
        <w:ind w:left="432"/>
        <w:jc w:val="center"/>
        <w:rPr>
          <w:rFonts w:ascii="Times New Roman" w:hAnsi="Times New Roman" w:cs="Times New Roman"/>
          <w:b w:val="0"/>
          <w:bCs w:val="0"/>
          <w:sz w:val="28"/>
          <w:szCs w:val="28"/>
          <w:lang w:val="pt-BR"/>
        </w:rPr>
      </w:pPr>
      <w:r w:rsidRPr="00165B2E">
        <w:rPr>
          <w:rFonts w:ascii="Times New Roman" w:hAnsi="Times New Roman" w:cs="Times New Roman"/>
          <w:sz w:val="28"/>
          <w:szCs w:val="28"/>
          <w:lang w:val="pt-BR"/>
        </w:rPr>
        <w:t>LẦN THỨ NĂM, NĂM 2025</w:t>
      </w:r>
    </w:p>
    <w:p w14:paraId="474F8B44" w14:textId="77777777" w:rsidR="00330A00" w:rsidRPr="00165B2E" w:rsidRDefault="00330A00" w:rsidP="00330A00">
      <w:pPr>
        <w:rPr>
          <w:lang w:val="pt-BR"/>
        </w:rPr>
      </w:pPr>
    </w:p>
    <w:p w14:paraId="519E844C" w14:textId="59592AD5" w:rsidR="00330A00" w:rsidRDefault="00330A00" w:rsidP="00330A00">
      <w:pPr>
        <w:spacing w:line="360" w:lineRule="auto"/>
        <w:ind w:firstLine="720"/>
        <w:jc w:val="both"/>
        <w:rPr>
          <w:sz w:val="28"/>
          <w:szCs w:val="28"/>
          <w:lang w:val="pt-BR"/>
        </w:rPr>
      </w:pPr>
      <w:r w:rsidRPr="005B0127">
        <w:rPr>
          <w:b/>
          <w:bCs/>
          <w:sz w:val="28"/>
          <w:szCs w:val="28"/>
          <w:lang w:val="pt-BR"/>
        </w:rPr>
        <w:t>1. Họ và tên</w:t>
      </w:r>
      <w:r>
        <w:rPr>
          <w:sz w:val="28"/>
          <w:szCs w:val="28"/>
          <w:lang w:val="pt-BR"/>
        </w:rPr>
        <w:t xml:space="preserve">: </w:t>
      </w:r>
      <w:r w:rsidRPr="005B0127">
        <w:rPr>
          <w:sz w:val="28"/>
          <w:szCs w:val="28"/>
          <w:lang w:val="pt-BR"/>
        </w:rPr>
        <w:t xml:space="preserve">Nguyễn </w:t>
      </w:r>
      <w:r>
        <w:rPr>
          <w:sz w:val="28"/>
          <w:szCs w:val="28"/>
          <w:lang w:val="pt-BR"/>
        </w:rPr>
        <w:t>Văn Bảy</w:t>
      </w:r>
    </w:p>
    <w:p w14:paraId="49463438" w14:textId="74B128F1" w:rsidR="00330A00" w:rsidRDefault="00330A00" w:rsidP="00330A00">
      <w:pPr>
        <w:spacing w:line="360" w:lineRule="auto"/>
        <w:ind w:firstLine="720"/>
        <w:jc w:val="both"/>
        <w:rPr>
          <w:sz w:val="28"/>
          <w:szCs w:val="28"/>
          <w:lang w:val="pt-BR"/>
        </w:rPr>
      </w:pPr>
      <w:r w:rsidRPr="005B0127">
        <w:rPr>
          <w:b/>
          <w:bCs/>
          <w:sz w:val="28"/>
          <w:szCs w:val="28"/>
          <w:lang w:val="pt-BR"/>
        </w:rPr>
        <w:t>2. Năm sinh</w:t>
      </w:r>
      <w:r>
        <w:rPr>
          <w:sz w:val="28"/>
          <w:szCs w:val="28"/>
          <w:lang w:val="pt-BR"/>
        </w:rPr>
        <w:t>: 198</w:t>
      </w:r>
      <w:r>
        <w:rPr>
          <w:sz w:val="28"/>
          <w:szCs w:val="28"/>
          <w:lang w:val="pt-BR"/>
        </w:rPr>
        <w:t>6</w:t>
      </w:r>
    </w:p>
    <w:p w14:paraId="254E35AB" w14:textId="77777777" w:rsidR="00330A00" w:rsidRDefault="00330A00" w:rsidP="00330A00">
      <w:pPr>
        <w:spacing w:line="360" w:lineRule="auto"/>
        <w:ind w:firstLine="720"/>
        <w:jc w:val="both"/>
        <w:rPr>
          <w:sz w:val="28"/>
          <w:szCs w:val="28"/>
          <w:lang w:val="pt-BR"/>
        </w:rPr>
      </w:pPr>
      <w:r w:rsidRPr="005B0127">
        <w:rPr>
          <w:b/>
          <w:bCs/>
          <w:sz w:val="28"/>
          <w:szCs w:val="28"/>
          <w:lang w:val="pt-BR"/>
        </w:rPr>
        <w:t>3. Bút danh</w:t>
      </w:r>
      <w:r>
        <w:rPr>
          <w:sz w:val="28"/>
          <w:szCs w:val="28"/>
          <w:lang w:val="pt-BR"/>
        </w:rPr>
        <w:t>: không.</w:t>
      </w:r>
    </w:p>
    <w:p w14:paraId="446D951F" w14:textId="77777777" w:rsidR="00330A00" w:rsidRDefault="00330A00" w:rsidP="00330A00">
      <w:pPr>
        <w:spacing w:line="360" w:lineRule="auto"/>
        <w:ind w:firstLine="720"/>
        <w:jc w:val="both"/>
        <w:rPr>
          <w:sz w:val="28"/>
          <w:szCs w:val="28"/>
          <w:lang w:val="pt-BR"/>
        </w:rPr>
      </w:pPr>
      <w:r w:rsidRPr="005B0127">
        <w:rPr>
          <w:b/>
          <w:bCs/>
          <w:sz w:val="28"/>
          <w:szCs w:val="28"/>
          <w:lang w:val="pt-BR"/>
        </w:rPr>
        <w:t>4. Chức danh khoa học</w:t>
      </w:r>
      <w:r>
        <w:rPr>
          <w:sz w:val="28"/>
          <w:szCs w:val="28"/>
          <w:lang w:val="pt-BR"/>
        </w:rPr>
        <w:t>: không.</w:t>
      </w:r>
    </w:p>
    <w:p w14:paraId="3AFEA259" w14:textId="016B465E" w:rsidR="00330A00" w:rsidRDefault="00330A00" w:rsidP="00330A00">
      <w:pPr>
        <w:spacing w:line="360" w:lineRule="auto"/>
        <w:ind w:firstLine="720"/>
        <w:jc w:val="both"/>
        <w:rPr>
          <w:sz w:val="28"/>
          <w:szCs w:val="28"/>
          <w:lang w:val="pt-BR"/>
        </w:rPr>
      </w:pPr>
      <w:r w:rsidRPr="005B0127">
        <w:rPr>
          <w:b/>
          <w:bCs/>
          <w:sz w:val="28"/>
          <w:szCs w:val="28"/>
          <w:lang w:val="pt-BR"/>
        </w:rPr>
        <w:t>5. Chức vụ, đơn vị công tác</w:t>
      </w:r>
      <w:r w:rsidRPr="005B0127">
        <w:rPr>
          <w:sz w:val="28"/>
          <w:szCs w:val="28"/>
          <w:lang w:val="pt-BR"/>
        </w:rPr>
        <w:t xml:space="preserve">: </w:t>
      </w:r>
      <w:r>
        <w:rPr>
          <w:sz w:val="28"/>
          <w:szCs w:val="28"/>
          <w:lang w:val="pt-BR"/>
        </w:rPr>
        <w:t>Đốc công,</w:t>
      </w:r>
      <w:r w:rsidRPr="005B0127">
        <w:rPr>
          <w:sz w:val="28"/>
          <w:szCs w:val="28"/>
          <w:lang w:val="pt-BR"/>
        </w:rPr>
        <w:t xml:space="preserve"> Phân xưởng </w:t>
      </w:r>
      <w:r>
        <w:rPr>
          <w:sz w:val="28"/>
          <w:szCs w:val="28"/>
          <w:lang w:val="pt-BR"/>
        </w:rPr>
        <w:t>sản xuất than</w:t>
      </w:r>
      <w:r w:rsidRPr="005B0127">
        <w:rPr>
          <w:sz w:val="28"/>
          <w:szCs w:val="28"/>
          <w:lang w:val="pt-BR"/>
        </w:rPr>
        <w:t xml:space="preserve">, Công ty cổ phần Than </w:t>
      </w:r>
      <w:r>
        <w:rPr>
          <w:sz w:val="28"/>
          <w:szCs w:val="28"/>
          <w:lang w:val="pt-BR"/>
        </w:rPr>
        <w:t>-</w:t>
      </w:r>
      <w:r w:rsidRPr="005B0127">
        <w:rPr>
          <w:sz w:val="28"/>
          <w:szCs w:val="28"/>
          <w:lang w:val="pt-BR"/>
        </w:rPr>
        <w:t xml:space="preserve"> Điện Nông Sơn </w:t>
      </w:r>
      <w:r>
        <w:rPr>
          <w:sz w:val="28"/>
          <w:szCs w:val="28"/>
          <w:lang w:val="pt-BR"/>
        </w:rPr>
        <w:t>-</w:t>
      </w:r>
      <w:r w:rsidRPr="005B0127">
        <w:rPr>
          <w:sz w:val="28"/>
          <w:szCs w:val="28"/>
          <w:lang w:val="pt-BR"/>
        </w:rPr>
        <w:t xml:space="preserve"> TKV</w:t>
      </w:r>
      <w:r>
        <w:rPr>
          <w:sz w:val="28"/>
          <w:szCs w:val="28"/>
          <w:lang w:val="pt-BR"/>
        </w:rPr>
        <w:t>, Tổng công ty Điện lực - TKV.</w:t>
      </w:r>
    </w:p>
    <w:p w14:paraId="55A7133D" w14:textId="77777777" w:rsidR="00330A00" w:rsidRDefault="00330A00" w:rsidP="00330A00">
      <w:pPr>
        <w:spacing w:line="360" w:lineRule="auto"/>
        <w:ind w:firstLine="720"/>
        <w:jc w:val="both"/>
        <w:rPr>
          <w:sz w:val="28"/>
          <w:szCs w:val="28"/>
          <w:lang w:val="pt-BR"/>
        </w:rPr>
      </w:pPr>
      <w:r w:rsidRPr="005B0127">
        <w:rPr>
          <w:b/>
          <w:bCs/>
          <w:sz w:val="28"/>
          <w:szCs w:val="28"/>
          <w:lang w:val="pt-BR"/>
        </w:rPr>
        <w:t>6. Địa chỉ liên hệ</w:t>
      </w:r>
      <w:r>
        <w:rPr>
          <w:sz w:val="28"/>
          <w:szCs w:val="28"/>
          <w:lang w:val="pt-BR"/>
        </w:rPr>
        <w:t xml:space="preserve">: tổ dân phố </w:t>
      </w:r>
      <w:r w:rsidRPr="005B0127">
        <w:rPr>
          <w:sz w:val="28"/>
          <w:szCs w:val="28"/>
          <w:lang w:val="pt-BR"/>
        </w:rPr>
        <w:t>Nông Sơn, thị trấn Trung Phước, huyện Quế Sơn, tỉnh Quảng Nam.</w:t>
      </w:r>
    </w:p>
    <w:p w14:paraId="0599DC03" w14:textId="26F682C7" w:rsidR="00330A00" w:rsidRDefault="00330A00" w:rsidP="00330A00">
      <w:pPr>
        <w:spacing w:line="360" w:lineRule="auto"/>
        <w:ind w:firstLine="720"/>
        <w:jc w:val="both"/>
        <w:rPr>
          <w:sz w:val="28"/>
          <w:szCs w:val="28"/>
          <w:lang w:val="pt-BR"/>
        </w:rPr>
      </w:pPr>
      <w:r w:rsidRPr="005B0127">
        <w:rPr>
          <w:b/>
          <w:bCs/>
          <w:sz w:val="28"/>
          <w:szCs w:val="28"/>
          <w:lang w:val="pt-BR"/>
        </w:rPr>
        <w:t>7. Số điện thoại</w:t>
      </w:r>
      <w:r>
        <w:rPr>
          <w:sz w:val="28"/>
          <w:szCs w:val="28"/>
          <w:lang w:val="pt-BR"/>
        </w:rPr>
        <w:t xml:space="preserve">: </w:t>
      </w:r>
      <w:r w:rsidRPr="00330A00">
        <w:rPr>
          <w:sz w:val="28"/>
          <w:szCs w:val="28"/>
          <w:lang w:val="pt-BR"/>
        </w:rPr>
        <w:t>0917360545</w:t>
      </w:r>
    </w:p>
    <w:p w14:paraId="7A9A1230" w14:textId="7240CBCF" w:rsidR="00330A00" w:rsidRPr="00330A00" w:rsidRDefault="00330A00" w:rsidP="00330A00">
      <w:pPr>
        <w:spacing w:line="360" w:lineRule="auto"/>
        <w:ind w:firstLine="720"/>
        <w:jc w:val="both"/>
        <w:rPr>
          <w:sz w:val="28"/>
          <w:szCs w:val="28"/>
          <w:lang w:val="pt-BR"/>
        </w:rPr>
      </w:pPr>
      <w:r w:rsidRPr="00330A00">
        <w:rPr>
          <w:b/>
          <w:bCs/>
          <w:sz w:val="28"/>
          <w:szCs w:val="28"/>
          <w:lang w:val="pt-BR"/>
        </w:rPr>
        <w:t>8. Địa chỉ email</w:t>
      </w:r>
      <w:r w:rsidRPr="00330A00">
        <w:rPr>
          <w:sz w:val="28"/>
          <w:szCs w:val="28"/>
          <w:lang w:val="pt-BR"/>
        </w:rPr>
        <w:t>: bayvnscp@gmail.com</w:t>
      </w:r>
    </w:p>
    <w:p w14:paraId="03B8B700" w14:textId="12B0E9C6" w:rsidR="00330A00" w:rsidRPr="00330A00" w:rsidRDefault="00330A00" w:rsidP="00330A00">
      <w:pPr>
        <w:spacing w:line="360" w:lineRule="auto"/>
        <w:ind w:firstLine="720"/>
        <w:jc w:val="both"/>
        <w:rPr>
          <w:sz w:val="28"/>
          <w:szCs w:val="28"/>
          <w:lang w:val="pt-BR"/>
        </w:rPr>
      </w:pPr>
      <w:r w:rsidRPr="00330A00">
        <w:rPr>
          <w:sz w:val="28"/>
          <w:szCs w:val="28"/>
          <w:lang w:val="pt-BR"/>
        </w:rPr>
        <w:t>9. Số căn cước công dân: 049086008366</w:t>
      </w:r>
      <w:r w:rsidRPr="00330A00">
        <w:rPr>
          <w:spacing w:val="-2"/>
          <w:sz w:val="28"/>
          <w:szCs w:val="28"/>
          <w:lang w:val="pt-BR"/>
        </w:rPr>
        <w:t xml:space="preserve"> </w:t>
      </w:r>
    </w:p>
    <w:p w14:paraId="3CCC7407" w14:textId="4989038B" w:rsidR="00D070F8" w:rsidRPr="00330A00" w:rsidRDefault="00330A00" w:rsidP="00330A00">
      <w:pPr>
        <w:spacing w:line="360" w:lineRule="auto"/>
        <w:ind w:firstLine="720"/>
        <w:jc w:val="both"/>
        <w:rPr>
          <w:b/>
          <w:color w:val="000000"/>
          <w:sz w:val="28"/>
          <w:szCs w:val="28"/>
          <w:lang w:val="pt-BR"/>
        </w:rPr>
      </w:pPr>
      <w:r w:rsidRPr="00330A00">
        <w:rPr>
          <w:b/>
          <w:bCs/>
          <w:sz w:val="28"/>
          <w:szCs w:val="28"/>
          <w:lang w:val="pt-BR"/>
        </w:rPr>
        <w:t>10. Số tài khoản</w:t>
      </w:r>
      <w:r w:rsidRPr="00330A00">
        <w:rPr>
          <w:sz w:val="28"/>
          <w:szCs w:val="28"/>
          <w:lang w:val="pt-BR"/>
        </w:rPr>
        <w:t>: 008743764 tại Ngân hàng Thương mại Cổ phần Quốc tế Việt Nam - VIB, chi nhánh Đà Nẵng.</w:t>
      </w:r>
    </w:p>
    <w:sectPr w:rsidR="00D070F8" w:rsidRPr="00330A00" w:rsidSect="00330A00">
      <w:headerReference w:type="default" r:id="rId8"/>
      <w:footerReference w:type="even" r:id="rId9"/>
      <w:footerReference w:type="default" r:id="rId10"/>
      <w:pgSz w:w="11909" w:h="16834" w:code="9"/>
      <w:pgMar w:top="1134" w:right="851" w:bottom="1134" w:left="1701" w:header="431"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E61A2" w14:textId="77777777" w:rsidR="00290995" w:rsidRDefault="00290995">
      <w:r>
        <w:separator/>
      </w:r>
    </w:p>
  </w:endnote>
  <w:endnote w:type="continuationSeparator" w:id="0">
    <w:p w14:paraId="4BD09A3F" w14:textId="77777777" w:rsidR="00290995" w:rsidRDefault="0029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6A2EA" w14:textId="77777777" w:rsidR="00C322D7" w:rsidRDefault="00C322D7" w:rsidP="00A635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04A6A7" w14:textId="77777777" w:rsidR="00C322D7" w:rsidRDefault="00C322D7" w:rsidP="00B43A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9E51" w14:textId="77777777" w:rsidR="005A5643" w:rsidRDefault="005A5643" w:rsidP="00A14F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047D4" w14:textId="77777777" w:rsidR="00290995" w:rsidRDefault="00290995">
      <w:r>
        <w:separator/>
      </w:r>
    </w:p>
  </w:footnote>
  <w:footnote w:type="continuationSeparator" w:id="0">
    <w:p w14:paraId="4D9BCA4D" w14:textId="77777777" w:rsidR="00290995" w:rsidRDefault="00290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5CEC" w14:textId="77777777" w:rsidR="00A14FE6" w:rsidRDefault="00A14FE6">
    <w:pPr>
      <w:pStyle w:val="Header"/>
      <w:jc w:val="center"/>
    </w:pPr>
    <w:r>
      <w:fldChar w:fldCharType="begin"/>
    </w:r>
    <w:r>
      <w:instrText xml:space="preserve"> PAGE   \* MERGEFORMAT </w:instrText>
    </w:r>
    <w:r>
      <w:fldChar w:fldCharType="separate"/>
    </w:r>
    <w:r w:rsidR="00DB51B9">
      <w:rPr>
        <w:noProof/>
      </w:rPr>
      <w:t>2</w:t>
    </w:r>
    <w:r>
      <w:fldChar w:fldCharType="end"/>
    </w:r>
  </w:p>
  <w:p w14:paraId="3470982F" w14:textId="77777777" w:rsidR="00A14FE6" w:rsidRDefault="00A14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39A"/>
    <w:multiLevelType w:val="hybridMultilevel"/>
    <w:tmpl w:val="F95E41FE"/>
    <w:lvl w:ilvl="0" w:tplc="7E60B8B8">
      <w:start w:val="4"/>
      <w:numFmt w:val="bullet"/>
      <w:lvlText w:val="-"/>
      <w:lvlJc w:val="left"/>
      <w:pPr>
        <w:ind w:left="3060" w:hanging="360"/>
      </w:pPr>
      <w:rPr>
        <w:rFonts w:ascii="Times New Roman" w:eastAsiaTheme="minorHAnsi" w:hAnsi="Times New Roman" w:cs="Times New Roman" w:hint="default"/>
      </w:rPr>
    </w:lvl>
    <w:lvl w:ilvl="1" w:tplc="042A0003" w:tentative="1">
      <w:start w:val="1"/>
      <w:numFmt w:val="bullet"/>
      <w:lvlText w:val="o"/>
      <w:lvlJc w:val="left"/>
      <w:pPr>
        <w:ind w:left="3780" w:hanging="360"/>
      </w:pPr>
      <w:rPr>
        <w:rFonts w:ascii="Courier New" w:hAnsi="Courier New" w:cs="Courier New" w:hint="default"/>
      </w:rPr>
    </w:lvl>
    <w:lvl w:ilvl="2" w:tplc="042A0005" w:tentative="1">
      <w:start w:val="1"/>
      <w:numFmt w:val="bullet"/>
      <w:lvlText w:val=""/>
      <w:lvlJc w:val="left"/>
      <w:pPr>
        <w:ind w:left="4500" w:hanging="360"/>
      </w:pPr>
      <w:rPr>
        <w:rFonts w:ascii="Wingdings" w:hAnsi="Wingdings" w:hint="default"/>
      </w:rPr>
    </w:lvl>
    <w:lvl w:ilvl="3" w:tplc="042A0001" w:tentative="1">
      <w:start w:val="1"/>
      <w:numFmt w:val="bullet"/>
      <w:lvlText w:val=""/>
      <w:lvlJc w:val="left"/>
      <w:pPr>
        <w:ind w:left="5220" w:hanging="360"/>
      </w:pPr>
      <w:rPr>
        <w:rFonts w:ascii="Symbol" w:hAnsi="Symbol" w:hint="default"/>
      </w:rPr>
    </w:lvl>
    <w:lvl w:ilvl="4" w:tplc="042A0003" w:tentative="1">
      <w:start w:val="1"/>
      <w:numFmt w:val="bullet"/>
      <w:lvlText w:val="o"/>
      <w:lvlJc w:val="left"/>
      <w:pPr>
        <w:ind w:left="5940" w:hanging="360"/>
      </w:pPr>
      <w:rPr>
        <w:rFonts w:ascii="Courier New" w:hAnsi="Courier New" w:cs="Courier New" w:hint="default"/>
      </w:rPr>
    </w:lvl>
    <w:lvl w:ilvl="5" w:tplc="042A0005" w:tentative="1">
      <w:start w:val="1"/>
      <w:numFmt w:val="bullet"/>
      <w:lvlText w:val=""/>
      <w:lvlJc w:val="left"/>
      <w:pPr>
        <w:ind w:left="6660" w:hanging="360"/>
      </w:pPr>
      <w:rPr>
        <w:rFonts w:ascii="Wingdings" w:hAnsi="Wingdings" w:hint="default"/>
      </w:rPr>
    </w:lvl>
    <w:lvl w:ilvl="6" w:tplc="042A0001" w:tentative="1">
      <w:start w:val="1"/>
      <w:numFmt w:val="bullet"/>
      <w:lvlText w:val=""/>
      <w:lvlJc w:val="left"/>
      <w:pPr>
        <w:ind w:left="7380" w:hanging="360"/>
      </w:pPr>
      <w:rPr>
        <w:rFonts w:ascii="Symbol" w:hAnsi="Symbol" w:hint="default"/>
      </w:rPr>
    </w:lvl>
    <w:lvl w:ilvl="7" w:tplc="042A0003" w:tentative="1">
      <w:start w:val="1"/>
      <w:numFmt w:val="bullet"/>
      <w:lvlText w:val="o"/>
      <w:lvlJc w:val="left"/>
      <w:pPr>
        <w:ind w:left="8100" w:hanging="360"/>
      </w:pPr>
      <w:rPr>
        <w:rFonts w:ascii="Courier New" w:hAnsi="Courier New" w:cs="Courier New" w:hint="default"/>
      </w:rPr>
    </w:lvl>
    <w:lvl w:ilvl="8" w:tplc="042A0005" w:tentative="1">
      <w:start w:val="1"/>
      <w:numFmt w:val="bullet"/>
      <w:lvlText w:val=""/>
      <w:lvlJc w:val="left"/>
      <w:pPr>
        <w:ind w:left="8820" w:hanging="360"/>
      </w:pPr>
      <w:rPr>
        <w:rFonts w:ascii="Wingdings" w:hAnsi="Wingdings" w:hint="default"/>
      </w:rPr>
    </w:lvl>
  </w:abstractNum>
  <w:abstractNum w:abstractNumId="1" w15:restartNumberingAfterBreak="0">
    <w:nsid w:val="03864910"/>
    <w:multiLevelType w:val="hybridMultilevel"/>
    <w:tmpl w:val="002AA116"/>
    <w:lvl w:ilvl="0" w:tplc="3C341B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F6BB5"/>
    <w:multiLevelType w:val="multilevel"/>
    <w:tmpl w:val="8D46289C"/>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144C5CC9"/>
    <w:multiLevelType w:val="multilevel"/>
    <w:tmpl w:val="9E2ED22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4" w15:restartNumberingAfterBreak="0">
    <w:nsid w:val="16850FCE"/>
    <w:multiLevelType w:val="hybridMultilevel"/>
    <w:tmpl w:val="EF9E3E98"/>
    <w:lvl w:ilvl="0" w:tplc="0409000F">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19BB47AF"/>
    <w:multiLevelType w:val="hybridMultilevel"/>
    <w:tmpl w:val="CD34D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E4B19"/>
    <w:multiLevelType w:val="hybridMultilevel"/>
    <w:tmpl w:val="61A0CC0A"/>
    <w:lvl w:ilvl="0" w:tplc="2F4A7A26">
      <w:start w:val="2007"/>
      <w:numFmt w:val="bullet"/>
      <w:lvlText w:val="-"/>
      <w:lvlJc w:val="left"/>
      <w:pPr>
        <w:tabs>
          <w:tab w:val="num" w:pos="1080"/>
        </w:tabs>
        <w:ind w:left="1080" w:hanging="360"/>
      </w:pPr>
      <w:rPr>
        <w:rFonts w:ascii="Times New Roman" w:eastAsia="Times New Roman" w:hAnsi="Times New Roman" w:cs="Times New Roman" w:hint="default"/>
        <w:b w:val="0"/>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BB2441"/>
    <w:multiLevelType w:val="hybridMultilevel"/>
    <w:tmpl w:val="A3B6ED82"/>
    <w:lvl w:ilvl="0" w:tplc="04090011">
      <w:start w:val="1"/>
      <w:numFmt w:val="decimal"/>
      <w:lvlText w:val="%1)"/>
      <w:lvlJc w:val="left"/>
      <w:pPr>
        <w:tabs>
          <w:tab w:val="num" w:pos="1097"/>
        </w:tabs>
        <w:ind w:left="1097" w:hanging="360"/>
      </w:pPr>
      <w:rPr>
        <w:rFonts w:hint="default"/>
        <w:b/>
        <w:color w:val="000000"/>
      </w:rPr>
    </w:lvl>
    <w:lvl w:ilvl="1" w:tplc="04090019">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8" w15:restartNumberingAfterBreak="0">
    <w:nsid w:val="34DB6CA2"/>
    <w:multiLevelType w:val="multilevel"/>
    <w:tmpl w:val="6F601F7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46113242"/>
    <w:multiLevelType w:val="multilevel"/>
    <w:tmpl w:val="B644F8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0" w15:restartNumberingAfterBreak="0">
    <w:nsid w:val="493C5482"/>
    <w:multiLevelType w:val="multilevel"/>
    <w:tmpl w:val="AFBEA056"/>
    <w:lvl w:ilvl="0">
      <w:start w:val="2"/>
      <w:numFmt w:val="decimal"/>
      <w:lvlText w:val="%1."/>
      <w:lvlJc w:val="left"/>
      <w:pPr>
        <w:tabs>
          <w:tab w:val="num" w:pos="1097"/>
        </w:tabs>
        <w:ind w:left="1097" w:hanging="360"/>
      </w:pPr>
      <w:rPr>
        <w:rFonts w:hint="default"/>
        <w:b/>
        <w:color w:val="000000"/>
      </w:rPr>
    </w:lvl>
    <w:lvl w:ilvl="1">
      <w:start w:val="1"/>
      <w:numFmt w:val="lowerLetter"/>
      <w:lvlText w:val="%2."/>
      <w:lvlJc w:val="left"/>
      <w:pPr>
        <w:tabs>
          <w:tab w:val="num" w:pos="1817"/>
        </w:tabs>
        <w:ind w:left="1817" w:hanging="360"/>
      </w:pPr>
    </w:lvl>
    <w:lvl w:ilvl="2">
      <w:start w:val="1"/>
      <w:numFmt w:val="lowerRoman"/>
      <w:lvlText w:val="%3."/>
      <w:lvlJc w:val="right"/>
      <w:pPr>
        <w:tabs>
          <w:tab w:val="num" w:pos="2537"/>
        </w:tabs>
        <w:ind w:left="2537" w:hanging="180"/>
      </w:pPr>
    </w:lvl>
    <w:lvl w:ilvl="3">
      <w:start w:val="1"/>
      <w:numFmt w:val="decimal"/>
      <w:lvlText w:val="%4."/>
      <w:lvlJc w:val="left"/>
      <w:pPr>
        <w:tabs>
          <w:tab w:val="num" w:pos="3257"/>
        </w:tabs>
        <w:ind w:left="3257" w:hanging="360"/>
      </w:pPr>
    </w:lvl>
    <w:lvl w:ilvl="4">
      <w:start w:val="1"/>
      <w:numFmt w:val="lowerLetter"/>
      <w:lvlText w:val="%5."/>
      <w:lvlJc w:val="left"/>
      <w:pPr>
        <w:tabs>
          <w:tab w:val="num" w:pos="3977"/>
        </w:tabs>
        <w:ind w:left="3977" w:hanging="360"/>
      </w:pPr>
    </w:lvl>
    <w:lvl w:ilvl="5">
      <w:start w:val="1"/>
      <w:numFmt w:val="lowerRoman"/>
      <w:lvlText w:val="%6."/>
      <w:lvlJc w:val="right"/>
      <w:pPr>
        <w:tabs>
          <w:tab w:val="num" w:pos="4697"/>
        </w:tabs>
        <w:ind w:left="4697" w:hanging="180"/>
      </w:pPr>
    </w:lvl>
    <w:lvl w:ilvl="6">
      <w:start w:val="1"/>
      <w:numFmt w:val="decimal"/>
      <w:lvlText w:val="%7."/>
      <w:lvlJc w:val="left"/>
      <w:pPr>
        <w:tabs>
          <w:tab w:val="num" w:pos="5417"/>
        </w:tabs>
        <w:ind w:left="5417" w:hanging="360"/>
      </w:pPr>
    </w:lvl>
    <w:lvl w:ilvl="7">
      <w:start w:val="1"/>
      <w:numFmt w:val="lowerLetter"/>
      <w:lvlText w:val="%8."/>
      <w:lvlJc w:val="left"/>
      <w:pPr>
        <w:tabs>
          <w:tab w:val="num" w:pos="6137"/>
        </w:tabs>
        <w:ind w:left="6137" w:hanging="360"/>
      </w:pPr>
    </w:lvl>
    <w:lvl w:ilvl="8">
      <w:start w:val="1"/>
      <w:numFmt w:val="lowerRoman"/>
      <w:lvlText w:val="%9."/>
      <w:lvlJc w:val="right"/>
      <w:pPr>
        <w:tabs>
          <w:tab w:val="num" w:pos="6857"/>
        </w:tabs>
        <w:ind w:left="6857" w:hanging="180"/>
      </w:pPr>
    </w:lvl>
  </w:abstractNum>
  <w:abstractNum w:abstractNumId="11" w15:restartNumberingAfterBreak="0">
    <w:nsid w:val="583361E7"/>
    <w:multiLevelType w:val="multilevel"/>
    <w:tmpl w:val="335EF76E"/>
    <w:lvl w:ilvl="0">
      <w:start w:val="1"/>
      <w:numFmt w:val="decimal"/>
      <w:lvlText w:val="%1."/>
      <w:lvlJc w:val="left"/>
      <w:pPr>
        <w:ind w:left="525" w:hanging="525"/>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2" w15:restartNumberingAfterBreak="0">
    <w:nsid w:val="5E7876C8"/>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699B3ABB"/>
    <w:multiLevelType w:val="hybridMultilevel"/>
    <w:tmpl w:val="65969AA4"/>
    <w:lvl w:ilvl="0" w:tplc="6BCE1B4A">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4" w15:restartNumberingAfterBreak="0">
    <w:nsid w:val="7887263F"/>
    <w:multiLevelType w:val="hybridMultilevel"/>
    <w:tmpl w:val="626AFE6C"/>
    <w:lvl w:ilvl="0" w:tplc="28E8CAD4">
      <w:start w:val="1"/>
      <w:numFmt w:val="decimal"/>
      <w:lvlText w:val="%1."/>
      <w:lvlJc w:val="left"/>
      <w:pPr>
        <w:tabs>
          <w:tab w:val="num" w:pos="1080"/>
        </w:tabs>
        <w:ind w:left="1080" w:hanging="360"/>
      </w:pPr>
      <w:rPr>
        <w:rFonts w:hint="default"/>
        <w:b w:val="0"/>
        <w:lang w:val="nb-N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FD72F63"/>
    <w:multiLevelType w:val="multilevel"/>
    <w:tmpl w:val="48D0BCF6"/>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1605070796">
    <w:abstractNumId w:val="12"/>
  </w:num>
  <w:num w:numId="2" w16cid:durableId="1168902206">
    <w:abstractNumId w:val="8"/>
  </w:num>
  <w:num w:numId="3" w16cid:durableId="1816145074">
    <w:abstractNumId w:val="15"/>
  </w:num>
  <w:num w:numId="4" w16cid:durableId="1740591685">
    <w:abstractNumId w:val="6"/>
  </w:num>
  <w:num w:numId="5" w16cid:durableId="1661734374">
    <w:abstractNumId w:val="7"/>
  </w:num>
  <w:num w:numId="6" w16cid:durableId="1884248035">
    <w:abstractNumId w:val="14"/>
  </w:num>
  <w:num w:numId="7" w16cid:durableId="1770152895">
    <w:abstractNumId w:val="3"/>
  </w:num>
  <w:num w:numId="8" w16cid:durableId="1516994418">
    <w:abstractNumId w:val="13"/>
  </w:num>
  <w:num w:numId="9" w16cid:durableId="2093819004">
    <w:abstractNumId w:val="4"/>
  </w:num>
  <w:num w:numId="10" w16cid:durableId="1482306907">
    <w:abstractNumId w:val="9"/>
  </w:num>
  <w:num w:numId="11" w16cid:durableId="715471198">
    <w:abstractNumId w:val="2"/>
  </w:num>
  <w:num w:numId="12" w16cid:durableId="274024422">
    <w:abstractNumId w:val="1"/>
  </w:num>
  <w:num w:numId="13" w16cid:durableId="1949465982">
    <w:abstractNumId w:val="5"/>
  </w:num>
  <w:num w:numId="14" w16cid:durableId="230122647">
    <w:abstractNumId w:val="10"/>
  </w:num>
  <w:num w:numId="15" w16cid:durableId="1313603713">
    <w:abstractNumId w:val="11"/>
  </w:num>
  <w:num w:numId="16" w16cid:durableId="42238180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3A"/>
    <w:rsid w:val="00002578"/>
    <w:rsid w:val="000054BE"/>
    <w:rsid w:val="000101E8"/>
    <w:rsid w:val="0001322F"/>
    <w:rsid w:val="0001419B"/>
    <w:rsid w:val="000157B6"/>
    <w:rsid w:val="00020CF9"/>
    <w:rsid w:val="000306C4"/>
    <w:rsid w:val="00041141"/>
    <w:rsid w:val="00046996"/>
    <w:rsid w:val="00052206"/>
    <w:rsid w:val="00064353"/>
    <w:rsid w:val="000652F7"/>
    <w:rsid w:val="00083570"/>
    <w:rsid w:val="000935ED"/>
    <w:rsid w:val="000965B1"/>
    <w:rsid w:val="000A0996"/>
    <w:rsid w:val="000A4C4D"/>
    <w:rsid w:val="000A6EA4"/>
    <w:rsid w:val="000B42EE"/>
    <w:rsid w:val="000B53C9"/>
    <w:rsid w:val="000B5EE3"/>
    <w:rsid w:val="000B7BD5"/>
    <w:rsid w:val="000C6CE6"/>
    <w:rsid w:val="000C765E"/>
    <w:rsid w:val="000D0C4A"/>
    <w:rsid w:val="000F0B29"/>
    <w:rsid w:val="000F478B"/>
    <w:rsid w:val="000F6474"/>
    <w:rsid w:val="000F71BB"/>
    <w:rsid w:val="001015BD"/>
    <w:rsid w:val="001031AE"/>
    <w:rsid w:val="00106A0D"/>
    <w:rsid w:val="00107C65"/>
    <w:rsid w:val="00112329"/>
    <w:rsid w:val="00117C6B"/>
    <w:rsid w:val="0014517C"/>
    <w:rsid w:val="001646B3"/>
    <w:rsid w:val="001652DA"/>
    <w:rsid w:val="001711FB"/>
    <w:rsid w:val="00175918"/>
    <w:rsid w:val="00177ED4"/>
    <w:rsid w:val="00182577"/>
    <w:rsid w:val="00182900"/>
    <w:rsid w:val="0018644B"/>
    <w:rsid w:val="001868C3"/>
    <w:rsid w:val="00187995"/>
    <w:rsid w:val="001908A6"/>
    <w:rsid w:val="0019339B"/>
    <w:rsid w:val="00195D5D"/>
    <w:rsid w:val="00195F27"/>
    <w:rsid w:val="001A0648"/>
    <w:rsid w:val="001A1411"/>
    <w:rsid w:val="001A37EE"/>
    <w:rsid w:val="001A7BF7"/>
    <w:rsid w:val="001C0707"/>
    <w:rsid w:val="001C0EC9"/>
    <w:rsid w:val="001D30EB"/>
    <w:rsid w:val="001F0949"/>
    <w:rsid w:val="00201174"/>
    <w:rsid w:val="00202955"/>
    <w:rsid w:val="0020438A"/>
    <w:rsid w:val="00213387"/>
    <w:rsid w:val="0021456F"/>
    <w:rsid w:val="0022053A"/>
    <w:rsid w:val="00223B63"/>
    <w:rsid w:val="0022423E"/>
    <w:rsid w:val="00246ED8"/>
    <w:rsid w:val="00250BA4"/>
    <w:rsid w:val="00252540"/>
    <w:rsid w:val="00254E05"/>
    <w:rsid w:val="002624BE"/>
    <w:rsid w:val="002653F5"/>
    <w:rsid w:val="00266D3F"/>
    <w:rsid w:val="00273524"/>
    <w:rsid w:val="0028346A"/>
    <w:rsid w:val="00290026"/>
    <w:rsid w:val="00290995"/>
    <w:rsid w:val="00291070"/>
    <w:rsid w:val="0029165C"/>
    <w:rsid w:val="002A1A19"/>
    <w:rsid w:val="002A7602"/>
    <w:rsid w:val="002B0B0A"/>
    <w:rsid w:val="002B3E72"/>
    <w:rsid w:val="002C2419"/>
    <w:rsid w:val="002D342C"/>
    <w:rsid w:val="002E2773"/>
    <w:rsid w:val="002E4975"/>
    <w:rsid w:val="002F5A4D"/>
    <w:rsid w:val="002F65E2"/>
    <w:rsid w:val="003005C8"/>
    <w:rsid w:val="00301FB7"/>
    <w:rsid w:val="00312F88"/>
    <w:rsid w:val="00315C5B"/>
    <w:rsid w:val="00316369"/>
    <w:rsid w:val="00316C05"/>
    <w:rsid w:val="003178CC"/>
    <w:rsid w:val="00317DFF"/>
    <w:rsid w:val="00321029"/>
    <w:rsid w:val="00330A00"/>
    <w:rsid w:val="00336DD2"/>
    <w:rsid w:val="003426BF"/>
    <w:rsid w:val="003446BF"/>
    <w:rsid w:val="00347CB9"/>
    <w:rsid w:val="003568BD"/>
    <w:rsid w:val="0036208A"/>
    <w:rsid w:val="0036487F"/>
    <w:rsid w:val="00366732"/>
    <w:rsid w:val="00371560"/>
    <w:rsid w:val="003715A9"/>
    <w:rsid w:val="003750AB"/>
    <w:rsid w:val="00377E17"/>
    <w:rsid w:val="00380D43"/>
    <w:rsid w:val="003819F7"/>
    <w:rsid w:val="003847C7"/>
    <w:rsid w:val="003904FE"/>
    <w:rsid w:val="00392438"/>
    <w:rsid w:val="003952C3"/>
    <w:rsid w:val="003A7B6C"/>
    <w:rsid w:val="003B22E8"/>
    <w:rsid w:val="003B2530"/>
    <w:rsid w:val="003C3259"/>
    <w:rsid w:val="003C4733"/>
    <w:rsid w:val="003C7384"/>
    <w:rsid w:val="003D3F4B"/>
    <w:rsid w:val="003D4243"/>
    <w:rsid w:val="003D784B"/>
    <w:rsid w:val="003E41E5"/>
    <w:rsid w:val="003E7BB7"/>
    <w:rsid w:val="003F03A3"/>
    <w:rsid w:val="003F3F0E"/>
    <w:rsid w:val="003F54BE"/>
    <w:rsid w:val="003F5719"/>
    <w:rsid w:val="003F68A4"/>
    <w:rsid w:val="00401064"/>
    <w:rsid w:val="004062C9"/>
    <w:rsid w:val="00407496"/>
    <w:rsid w:val="004270C4"/>
    <w:rsid w:val="004270E3"/>
    <w:rsid w:val="00432E7C"/>
    <w:rsid w:val="00435993"/>
    <w:rsid w:val="00460BF0"/>
    <w:rsid w:val="00465308"/>
    <w:rsid w:val="004763A8"/>
    <w:rsid w:val="00480A4C"/>
    <w:rsid w:val="00480FA2"/>
    <w:rsid w:val="00484A83"/>
    <w:rsid w:val="004871B6"/>
    <w:rsid w:val="00497294"/>
    <w:rsid w:val="004B1F05"/>
    <w:rsid w:val="004C26F4"/>
    <w:rsid w:val="004C294C"/>
    <w:rsid w:val="004C438B"/>
    <w:rsid w:val="004C65C6"/>
    <w:rsid w:val="004D0C64"/>
    <w:rsid w:val="004D53D5"/>
    <w:rsid w:val="004E49D1"/>
    <w:rsid w:val="004F3C91"/>
    <w:rsid w:val="004F7175"/>
    <w:rsid w:val="00503AE9"/>
    <w:rsid w:val="005040A6"/>
    <w:rsid w:val="00506377"/>
    <w:rsid w:val="00506CA3"/>
    <w:rsid w:val="00513ADB"/>
    <w:rsid w:val="00521CA4"/>
    <w:rsid w:val="0053222C"/>
    <w:rsid w:val="005378F6"/>
    <w:rsid w:val="00552AAF"/>
    <w:rsid w:val="005571A1"/>
    <w:rsid w:val="005711FD"/>
    <w:rsid w:val="005748E8"/>
    <w:rsid w:val="005805F9"/>
    <w:rsid w:val="00586D00"/>
    <w:rsid w:val="00595F64"/>
    <w:rsid w:val="005A5643"/>
    <w:rsid w:val="005B5B5A"/>
    <w:rsid w:val="005B6FB1"/>
    <w:rsid w:val="005B7B61"/>
    <w:rsid w:val="005C0314"/>
    <w:rsid w:val="005C1A3D"/>
    <w:rsid w:val="005C2656"/>
    <w:rsid w:val="005C521F"/>
    <w:rsid w:val="005C5A13"/>
    <w:rsid w:val="005D0BF3"/>
    <w:rsid w:val="005D45CC"/>
    <w:rsid w:val="005D6F22"/>
    <w:rsid w:val="005D6F49"/>
    <w:rsid w:val="005E0C92"/>
    <w:rsid w:val="005E4289"/>
    <w:rsid w:val="005E726F"/>
    <w:rsid w:val="005F034B"/>
    <w:rsid w:val="005F3CEE"/>
    <w:rsid w:val="005F735A"/>
    <w:rsid w:val="00610288"/>
    <w:rsid w:val="00616D7B"/>
    <w:rsid w:val="006232F1"/>
    <w:rsid w:val="00624B03"/>
    <w:rsid w:val="006301F4"/>
    <w:rsid w:val="00630524"/>
    <w:rsid w:val="006318E7"/>
    <w:rsid w:val="00632D0A"/>
    <w:rsid w:val="0063698F"/>
    <w:rsid w:val="00642B8A"/>
    <w:rsid w:val="00655932"/>
    <w:rsid w:val="00655CB0"/>
    <w:rsid w:val="006755E3"/>
    <w:rsid w:val="006805FA"/>
    <w:rsid w:val="006871B1"/>
    <w:rsid w:val="00691F7C"/>
    <w:rsid w:val="00692173"/>
    <w:rsid w:val="00697507"/>
    <w:rsid w:val="006B15D4"/>
    <w:rsid w:val="006B2052"/>
    <w:rsid w:val="006B3DD1"/>
    <w:rsid w:val="006B767B"/>
    <w:rsid w:val="006B7A19"/>
    <w:rsid w:val="006C65FA"/>
    <w:rsid w:val="006D1996"/>
    <w:rsid w:val="006D31C8"/>
    <w:rsid w:val="006E28F5"/>
    <w:rsid w:val="006E6B75"/>
    <w:rsid w:val="006F33DB"/>
    <w:rsid w:val="006F5E48"/>
    <w:rsid w:val="006F6C37"/>
    <w:rsid w:val="0070427E"/>
    <w:rsid w:val="007044CD"/>
    <w:rsid w:val="00711CF5"/>
    <w:rsid w:val="00732E0D"/>
    <w:rsid w:val="00734050"/>
    <w:rsid w:val="00735291"/>
    <w:rsid w:val="00740C5C"/>
    <w:rsid w:val="007448F4"/>
    <w:rsid w:val="00751C85"/>
    <w:rsid w:val="007536DD"/>
    <w:rsid w:val="00757E07"/>
    <w:rsid w:val="00761987"/>
    <w:rsid w:val="00763287"/>
    <w:rsid w:val="00770CFF"/>
    <w:rsid w:val="00770E33"/>
    <w:rsid w:val="00773396"/>
    <w:rsid w:val="0079131D"/>
    <w:rsid w:val="00792BE8"/>
    <w:rsid w:val="007937E2"/>
    <w:rsid w:val="00795813"/>
    <w:rsid w:val="007A4089"/>
    <w:rsid w:val="007B20FB"/>
    <w:rsid w:val="007B23DA"/>
    <w:rsid w:val="007C1DDF"/>
    <w:rsid w:val="007C24DE"/>
    <w:rsid w:val="007C29B4"/>
    <w:rsid w:val="007C34D7"/>
    <w:rsid w:val="007C7E49"/>
    <w:rsid w:val="007D6F79"/>
    <w:rsid w:val="007D7FEE"/>
    <w:rsid w:val="007E06BB"/>
    <w:rsid w:val="007F2754"/>
    <w:rsid w:val="0080458D"/>
    <w:rsid w:val="008102FC"/>
    <w:rsid w:val="00815CE1"/>
    <w:rsid w:val="00824DC1"/>
    <w:rsid w:val="0082547C"/>
    <w:rsid w:val="0083443E"/>
    <w:rsid w:val="00855B54"/>
    <w:rsid w:val="00855F7B"/>
    <w:rsid w:val="00864776"/>
    <w:rsid w:val="008707A1"/>
    <w:rsid w:val="008715CF"/>
    <w:rsid w:val="00880CBF"/>
    <w:rsid w:val="0088445E"/>
    <w:rsid w:val="008940EE"/>
    <w:rsid w:val="00897E89"/>
    <w:rsid w:val="008A26AD"/>
    <w:rsid w:val="008A46D2"/>
    <w:rsid w:val="008B091C"/>
    <w:rsid w:val="008B1771"/>
    <w:rsid w:val="008B70B5"/>
    <w:rsid w:val="008D06C3"/>
    <w:rsid w:val="008D1B56"/>
    <w:rsid w:val="008F4CF4"/>
    <w:rsid w:val="00900F73"/>
    <w:rsid w:val="00902543"/>
    <w:rsid w:val="009045A1"/>
    <w:rsid w:val="00921589"/>
    <w:rsid w:val="00923611"/>
    <w:rsid w:val="00931E20"/>
    <w:rsid w:val="0093244B"/>
    <w:rsid w:val="00941907"/>
    <w:rsid w:val="0094365A"/>
    <w:rsid w:val="00945B20"/>
    <w:rsid w:val="00953814"/>
    <w:rsid w:val="00956959"/>
    <w:rsid w:val="00957465"/>
    <w:rsid w:val="009644FA"/>
    <w:rsid w:val="00964FC8"/>
    <w:rsid w:val="00970638"/>
    <w:rsid w:val="009769A4"/>
    <w:rsid w:val="0098799B"/>
    <w:rsid w:val="00987AD2"/>
    <w:rsid w:val="00995248"/>
    <w:rsid w:val="009970E8"/>
    <w:rsid w:val="0099792C"/>
    <w:rsid w:val="009A039F"/>
    <w:rsid w:val="009A488A"/>
    <w:rsid w:val="009B0752"/>
    <w:rsid w:val="009B1B13"/>
    <w:rsid w:val="009B4E4B"/>
    <w:rsid w:val="009B4E9A"/>
    <w:rsid w:val="009B5ABB"/>
    <w:rsid w:val="009B5C44"/>
    <w:rsid w:val="009C5346"/>
    <w:rsid w:val="009D45C1"/>
    <w:rsid w:val="009D6A02"/>
    <w:rsid w:val="009D6FB4"/>
    <w:rsid w:val="009E014C"/>
    <w:rsid w:val="009E0D34"/>
    <w:rsid w:val="009E136F"/>
    <w:rsid w:val="009E5FDF"/>
    <w:rsid w:val="009E61F4"/>
    <w:rsid w:val="009F1C57"/>
    <w:rsid w:val="009F47AF"/>
    <w:rsid w:val="009F4BD9"/>
    <w:rsid w:val="009F743F"/>
    <w:rsid w:val="00A0064C"/>
    <w:rsid w:val="00A03D6B"/>
    <w:rsid w:val="00A14FE6"/>
    <w:rsid w:val="00A16175"/>
    <w:rsid w:val="00A21CF7"/>
    <w:rsid w:val="00A324DE"/>
    <w:rsid w:val="00A443B8"/>
    <w:rsid w:val="00A4762D"/>
    <w:rsid w:val="00A52BC2"/>
    <w:rsid w:val="00A606CC"/>
    <w:rsid w:val="00A6352C"/>
    <w:rsid w:val="00A75C4F"/>
    <w:rsid w:val="00A75CAE"/>
    <w:rsid w:val="00A77027"/>
    <w:rsid w:val="00A81A2E"/>
    <w:rsid w:val="00AA0B28"/>
    <w:rsid w:val="00AA45EF"/>
    <w:rsid w:val="00AB2ED6"/>
    <w:rsid w:val="00AB3D01"/>
    <w:rsid w:val="00AB5856"/>
    <w:rsid w:val="00AC0481"/>
    <w:rsid w:val="00AC19A5"/>
    <w:rsid w:val="00AC21A9"/>
    <w:rsid w:val="00AD08E2"/>
    <w:rsid w:val="00AD2569"/>
    <w:rsid w:val="00AD55D8"/>
    <w:rsid w:val="00AD5F1A"/>
    <w:rsid w:val="00AD6AE7"/>
    <w:rsid w:val="00AE3668"/>
    <w:rsid w:val="00AE3CC4"/>
    <w:rsid w:val="00AE6A9D"/>
    <w:rsid w:val="00AE7454"/>
    <w:rsid w:val="00AF003E"/>
    <w:rsid w:val="00AF30AA"/>
    <w:rsid w:val="00AF3D78"/>
    <w:rsid w:val="00AF41B2"/>
    <w:rsid w:val="00AF69FE"/>
    <w:rsid w:val="00B02904"/>
    <w:rsid w:val="00B0522B"/>
    <w:rsid w:val="00B074BF"/>
    <w:rsid w:val="00B104C2"/>
    <w:rsid w:val="00B16CB7"/>
    <w:rsid w:val="00B20E7E"/>
    <w:rsid w:val="00B2370E"/>
    <w:rsid w:val="00B3244A"/>
    <w:rsid w:val="00B33B3F"/>
    <w:rsid w:val="00B43A3A"/>
    <w:rsid w:val="00B500A7"/>
    <w:rsid w:val="00B5181C"/>
    <w:rsid w:val="00B51F04"/>
    <w:rsid w:val="00B53E44"/>
    <w:rsid w:val="00B5469F"/>
    <w:rsid w:val="00B705FA"/>
    <w:rsid w:val="00B72FDC"/>
    <w:rsid w:val="00B81C1E"/>
    <w:rsid w:val="00B83B03"/>
    <w:rsid w:val="00B9019E"/>
    <w:rsid w:val="00B91EBA"/>
    <w:rsid w:val="00B9472C"/>
    <w:rsid w:val="00B96631"/>
    <w:rsid w:val="00B96D97"/>
    <w:rsid w:val="00BA020C"/>
    <w:rsid w:val="00BA466B"/>
    <w:rsid w:val="00BB12A0"/>
    <w:rsid w:val="00BB16D5"/>
    <w:rsid w:val="00BB5FF8"/>
    <w:rsid w:val="00BB6A8A"/>
    <w:rsid w:val="00BC0F66"/>
    <w:rsid w:val="00BD32CD"/>
    <w:rsid w:val="00BD4485"/>
    <w:rsid w:val="00BD6969"/>
    <w:rsid w:val="00BD7688"/>
    <w:rsid w:val="00BE4A2C"/>
    <w:rsid w:val="00BE6177"/>
    <w:rsid w:val="00BE7D42"/>
    <w:rsid w:val="00BE7D76"/>
    <w:rsid w:val="00C01D09"/>
    <w:rsid w:val="00C125F8"/>
    <w:rsid w:val="00C13F13"/>
    <w:rsid w:val="00C17FEC"/>
    <w:rsid w:val="00C222F3"/>
    <w:rsid w:val="00C24B42"/>
    <w:rsid w:val="00C253BF"/>
    <w:rsid w:val="00C25490"/>
    <w:rsid w:val="00C26816"/>
    <w:rsid w:val="00C31B48"/>
    <w:rsid w:val="00C322D7"/>
    <w:rsid w:val="00C34C04"/>
    <w:rsid w:val="00C36318"/>
    <w:rsid w:val="00C40682"/>
    <w:rsid w:val="00C47AA7"/>
    <w:rsid w:val="00C66ADD"/>
    <w:rsid w:val="00C7386C"/>
    <w:rsid w:val="00C84E2C"/>
    <w:rsid w:val="00C86D17"/>
    <w:rsid w:val="00C92865"/>
    <w:rsid w:val="00CA0C61"/>
    <w:rsid w:val="00CA2720"/>
    <w:rsid w:val="00CA7BB6"/>
    <w:rsid w:val="00CA7EFD"/>
    <w:rsid w:val="00CB3636"/>
    <w:rsid w:val="00CB512E"/>
    <w:rsid w:val="00CB6EE8"/>
    <w:rsid w:val="00CC32BC"/>
    <w:rsid w:val="00CC60FA"/>
    <w:rsid w:val="00CD2751"/>
    <w:rsid w:val="00CD72F9"/>
    <w:rsid w:val="00CE0339"/>
    <w:rsid w:val="00CE16CF"/>
    <w:rsid w:val="00CE2039"/>
    <w:rsid w:val="00CF43C4"/>
    <w:rsid w:val="00CF44C0"/>
    <w:rsid w:val="00CF762C"/>
    <w:rsid w:val="00D0440C"/>
    <w:rsid w:val="00D06110"/>
    <w:rsid w:val="00D070F8"/>
    <w:rsid w:val="00D14757"/>
    <w:rsid w:val="00D20F83"/>
    <w:rsid w:val="00D26321"/>
    <w:rsid w:val="00D32432"/>
    <w:rsid w:val="00D32C91"/>
    <w:rsid w:val="00D41BF9"/>
    <w:rsid w:val="00D45652"/>
    <w:rsid w:val="00D55F94"/>
    <w:rsid w:val="00D61021"/>
    <w:rsid w:val="00D70295"/>
    <w:rsid w:val="00D74537"/>
    <w:rsid w:val="00D74C70"/>
    <w:rsid w:val="00D80874"/>
    <w:rsid w:val="00DA32B3"/>
    <w:rsid w:val="00DA4D9D"/>
    <w:rsid w:val="00DB04AE"/>
    <w:rsid w:val="00DB51B9"/>
    <w:rsid w:val="00DB6455"/>
    <w:rsid w:val="00DC5F22"/>
    <w:rsid w:val="00DD0A14"/>
    <w:rsid w:val="00DD4C32"/>
    <w:rsid w:val="00DD64F9"/>
    <w:rsid w:val="00DF13AD"/>
    <w:rsid w:val="00E06AB0"/>
    <w:rsid w:val="00E14C4C"/>
    <w:rsid w:val="00E20A3D"/>
    <w:rsid w:val="00E21521"/>
    <w:rsid w:val="00E31B77"/>
    <w:rsid w:val="00E33181"/>
    <w:rsid w:val="00E341B2"/>
    <w:rsid w:val="00E35596"/>
    <w:rsid w:val="00E51EC5"/>
    <w:rsid w:val="00E57BE9"/>
    <w:rsid w:val="00E60AD9"/>
    <w:rsid w:val="00E62C3C"/>
    <w:rsid w:val="00E75FFA"/>
    <w:rsid w:val="00E773E5"/>
    <w:rsid w:val="00E806A9"/>
    <w:rsid w:val="00E8296A"/>
    <w:rsid w:val="00E83E37"/>
    <w:rsid w:val="00E8614B"/>
    <w:rsid w:val="00E9551B"/>
    <w:rsid w:val="00EA04C4"/>
    <w:rsid w:val="00EA4E71"/>
    <w:rsid w:val="00EB6B66"/>
    <w:rsid w:val="00ED0C40"/>
    <w:rsid w:val="00ED64FE"/>
    <w:rsid w:val="00EE1838"/>
    <w:rsid w:val="00EE4A75"/>
    <w:rsid w:val="00EE654A"/>
    <w:rsid w:val="00EF0903"/>
    <w:rsid w:val="00F02AAA"/>
    <w:rsid w:val="00F04EB0"/>
    <w:rsid w:val="00F1109A"/>
    <w:rsid w:val="00F200DB"/>
    <w:rsid w:val="00F25CE2"/>
    <w:rsid w:val="00F35147"/>
    <w:rsid w:val="00F352BB"/>
    <w:rsid w:val="00F35F6F"/>
    <w:rsid w:val="00F40238"/>
    <w:rsid w:val="00F4072E"/>
    <w:rsid w:val="00F42DB6"/>
    <w:rsid w:val="00F44AD8"/>
    <w:rsid w:val="00F47BF0"/>
    <w:rsid w:val="00F52A24"/>
    <w:rsid w:val="00F55167"/>
    <w:rsid w:val="00F56E5B"/>
    <w:rsid w:val="00F61EE0"/>
    <w:rsid w:val="00F721E6"/>
    <w:rsid w:val="00F7708D"/>
    <w:rsid w:val="00F81BD2"/>
    <w:rsid w:val="00F82ABD"/>
    <w:rsid w:val="00F83458"/>
    <w:rsid w:val="00F8428F"/>
    <w:rsid w:val="00F948CF"/>
    <w:rsid w:val="00F95BAA"/>
    <w:rsid w:val="00FA16D1"/>
    <w:rsid w:val="00FA36E7"/>
    <w:rsid w:val="00FB01FA"/>
    <w:rsid w:val="00FB2123"/>
    <w:rsid w:val="00FB4A98"/>
    <w:rsid w:val="00FC08A2"/>
    <w:rsid w:val="00FC45F0"/>
    <w:rsid w:val="00FC4D62"/>
    <w:rsid w:val="00FC5CC3"/>
    <w:rsid w:val="00FC7AC2"/>
    <w:rsid w:val="00FD2586"/>
    <w:rsid w:val="00FD77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D1331"/>
  <w15:chartTrackingRefBased/>
  <w15:docId w15:val="{371A97AB-F727-480F-B8C1-72541CB7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A3A"/>
    <w:rPr>
      <w:sz w:val="26"/>
      <w:szCs w:val="26"/>
      <w:lang w:val="en-US" w:eastAsia="en-US"/>
    </w:rPr>
  </w:style>
  <w:style w:type="paragraph" w:styleId="Heading1">
    <w:name w:val="heading 1"/>
    <w:basedOn w:val="Normal"/>
    <w:next w:val="Normal"/>
    <w:link w:val="Heading1Char"/>
    <w:uiPriority w:val="9"/>
    <w:qFormat/>
    <w:rsid w:val="00B43A3A"/>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43A3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B43A3A"/>
    <w:pPr>
      <w:keepNext/>
      <w:numPr>
        <w:ilvl w:val="2"/>
        <w:numId w:val="1"/>
      </w:numPr>
      <w:spacing w:before="240" w:after="60"/>
      <w:outlineLvl w:val="2"/>
    </w:pPr>
    <w:rPr>
      <w:rFonts w:ascii="Arial" w:hAnsi="Arial" w:cs="Arial"/>
      <w:b/>
      <w:bCs/>
    </w:rPr>
  </w:style>
  <w:style w:type="paragraph" w:styleId="Heading4">
    <w:name w:val="heading 4"/>
    <w:basedOn w:val="Normal"/>
    <w:next w:val="Normal"/>
    <w:qFormat/>
    <w:rsid w:val="00B43A3A"/>
    <w:pPr>
      <w:keepNext/>
      <w:numPr>
        <w:ilvl w:val="3"/>
        <w:numId w:val="1"/>
      </w:numPr>
      <w:spacing w:before="240" w:after="60"/>
      <w:outlineLvl w:val="3"/>
    </w:pPr>
    <w:rPr>
      <w:b/>
      <w:bCs/>
      <w:sz w:val="28"/>
      <w:szCs w:val="28"/>
    </w:rPr>
  </w:style>
  <w:style w:type="paragraph" w:styleId="Heading5">
    <w:name w:val="heading 5"/>
    <w:basedOn w:val="Normal"/>
    <w:next w:val="Normal"/>
    <w:qFormat/>
    <w:rsid w:val="00B43A3A"/>
    <w:pPr>
      <w:numPr>
        <w:ilvl w:val="4"/>
        <w:numId w:val="1"/>
      </w:numPr>
      <w:spacing w:before="240" w:after="60"/>
      <w:outlineLvl w:val="4"/>
    </w:pPr>
    <w:rPr>
      <w:b/>
      <w:bCs/>
      <w:i/>
      <w:iCs/>
    </w:rPr>
  </w:style>
  <w:style w:type="paragraph" w:styleId="Heading6">
    <w:name w:val="heading 6"/>
    <w:basedOn w:val="Normal"/>
    <w:next w:val="Normal"/>
    <w:qFormat/>
    <w:rsid w:val="00B43A3A"/>
    <w:pPr>
      <w:numPr>
        <w:ilvl w:val="5"/>
        <w:numId w:val="1"/>
      </w:numPr>
      <w:spacing w:before="240" w:after="60"/>
      <w:outlineLvl w:val="5"/>
    </w:pPr>
    <w:rPr>
      <w:b/>
      <w:bCs/>
      <w:sz w:val="22"/>
      <w:szCs w:val="22"/>
    </w:rPr>
  </w:style>
  <w:style w:type="paragraph" w:styleId="Heading7">
    <w:name w:val="heading 7"/>
    <w:basedOn w:val="Normal"/>
    <w:next w:val="Normal"/>
    <w:qFormat/>
    <w:rsid w:val="00B43A3A"/>
    <w:pPr>
      <w:numPr>
        <w:ilvl w:val="6"/>
        <w:numId w:val="1"/>
      </w:numPr>
      <w:spacing w:before="240" w:after="60"/>
      <w:outlineLvl w:val="6"/>
    </w:pPr>
    <w:rPr>
      <w:sz w:val="24"/>
      <w:szCs w:val="24"/>
    </w:rPr>
  </w:style>
  <w:style w:type="paragraph" w:styleId="Heading8">
    <w:name w:val="heading 8"/>
    <w:basedOn w:val="Normal"/>
    <w:next w:val="Normal"/>
    <w:qFormat/>
    <w:rsid w:val="00B43A3A"/>
    <w:pPr>
      <w:numPr>
        <w:ilvl w:val="7"/>
        <w:numId w:val="1"/>
      </w:numPr>
      <w:spacing w:before="240" w:after="60"/>
      <w:outlineLvl w:val="7"/>
    </w:pPr>
    <w:rPr>
      <w:i/>
      <w:iCs/>
      <w:sz w:val="24"/>
      <w:szCs w:val="24"/>
    </w:rPr>
  </w:style>
  <w:style w:type="paragraph" w:styleId="Heading9">
    <w:name w:val="heading 9"/>
    <w:basedOn w:val="Normal"/>
    <w:next w:val="Normal"/>
    <w:qFormat/>
    <w:rsid w:val="00B43A3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43A3A"/>
    <w:pPr>
      <w:tabs>
        <w:tab w:val="center" w:pos="4320"/>
        <w:tab w:val="right" w:pos="8640"/>
      </w:tabs>
    </w:pPr>
  </w:style>
  <w:style w:type="character" w:styleId="PageNumber">
    <w:name w:val="page number"/>
    <w:basedOn w:val="DefaultParagraphFont"/>
    <w:rsid w:val="00B43A3A"/>
  </w:style>
  <w:style w:type="paragraph" w:styleId="Header">
    <w:name w:val="header"/>
    <w:basedOn w:val="Normal"/>
    <w:link w:val="HeaderChar"/>
    <w:uiPriority w:val="99"/>
    <w:rsid w:val="00B43A3A"/>
    <w:pPr>
      <w:tabs>
        <w:tab w:val="center" w:pos="4320"/>
        <w:tab w:val="right" w:pos="8640"/>
      </w:tabs>
    </w:pPr>
  </w:style>
  <w:style w:type="table" w:styleId="TableGrid">
    <w:name w:val="Table Grid"/>
    <w:basedOn w:val="TableNormal"/>
    <w:rsid w:val="00B4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5932"/>
    <w:rPr>
      <w:rFonts w:ascii="Tahoma" w:hAnsi="Tahoma" w:cs="Tahoma"/>
      <w:sz w:val="16"/>
      <w:szCs w:val="16"/>
    </w:rPr>
  </w:style>
  <w:style w:type="paragraph" w:styleId="TOC1">
    <w:name w:val="toc 1"/>
    <w:basedOn w:val="Normal"/>
    <w:next w:val="Normal"/>
    <w:autoRedefine/>
    <w:semiHidden/>
    <w:rsid w:val="00655932"/>
  </w:style>
  <w:style w:type="paragraph" w:styleId="TOC2">
    <w:name w:val="toc 2"/>
    <w:basedOn w:val="Normal"/>
    <w:next w:val="Normal"/>
    <w:autoRedefine/>
    <w:semiHidden/>
    <w:rsid w:val="00655932"/>
    <w:pPr>
      <w:ind w:left="260"/>
    </w:pPr>
  </w:style>
  <w:style w:type="paragraph" w:styleId="TOC3">
    <w:name w:val="toc 3"/>
    <w:basedOn w:val="Normal"/>
    <w:next w:val="Normal"/>
    <w:autoRedefine/>
    <w:semiHidden/>
    <w:rsid w:val="00655932"/>
    <w:pPr>
      <w:ind w:left="520"/>
    </w:pPr>
  </w:style>
  <w:style w:type="paragraph" w:styleId="TOC4">
    <w:name w:val="toc 4"/>
    <w:basedOn w:val="Normal"/>
    <w:next w:val="Normal"/>
    <w:autoRedefine/>
    <w:semiHidden/>
    <w:rsid w:val="00655932"/>
    <w:pPr>
      <w:ind w:left="780"/>
    </w:pPr>
  </w:style>
  <w:style w:type="character" w:styleId="Hyperlink">
    <w:name w:val="Hyperlink"/>
    <w:rsid w:val="00655932"/>
    <w:rPr>
      <w:color w:val="0000FF"/>
      <w:u w:val="single"/>
    </w:rPr>
  </w:style>
  <w:style w:type="paragraph" w:customStyle="1" w:styleId="Char">
    <w:name w:val="Char"/>
    <w:basedOn w:val="Normal"/>
    <w:rsid w:val="006E28F5"/>
    <w:pPr>
      <w:spacing w:line="312" w:lineRule="auto"/>
      <w:ind w:firstLine="567"/>
      <w:jc w:val="both"/>
    </w:pPr>
    <w:rPr>
      <w:rFonts w:cs="Tahoma"/>
      <w:sz w:val="28"/>
      <w:szCs w:val="20"/>
    </w:rPr>
  </w:style>
  <w:style w:type="paragraph" w:styleId="BodyText">
    <w:name w:val="Body Text"/>
    <w:basedOn w:val="Normal"/>
    <w:rsid w:val="00CA2720"/>
    <w:pPr>
      <w:jc w:val="both"/>
    </w:pPr>
    <w:rPr>
      <w:rFonts w:ascii=".VnTime" w:hAnsi=".VnTime"/>
      <w:sz w:val="28"/>
      <w:szCs w:val="24"/>
    </w:rPr>
  </w:style>
  <w:style w:type="paragraph" w:customStyle="1" w:styleId="CharCharCharCharCharCharChar">
    <w:name w:val="Char Char Char Char Char Char Char"/>
    <w:basedOn w:val="Normal"/>
    <w:autoRedefine/>
    <w:rsid w:val="009569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BB5FF8"/>
    <w:rPr>
      <w:b/>
      <w:bCs/>
    </w:rPr>
  </w:style>
  <w:style w:type="paragraph" w:styleId="BodyTextIndent2">
    <w:name w:val="Body Text Indent 2"/>
    <w:basedOn w:val="Normal"/>
    <w:rsid w:val="007C1DDF"/>
    <w:pPr>
      <w:ind w:firstLine="720"/>
      <w:jc w:val="both"/>
    </w:pPr>
    <w:rPr>
      <w:sz w:val="28"/>
      <w:szCs w:val="28"/>
    </w:rPr>
  </w:style>
  <w:style w:type="paragraph" w:styleId="BodyTextIndent">
    <w:name w:val="Body Text Indent"/>
    <w:basedOn w:val="Normal"/>
    <w:rsid w:val="00C322D7"/>
    <w:pPr>
      <w:ind w:left="1080" w:hanging="720"/>
      <w:jc w:val="both"/>
    </w:pPr>
    <w:rPr>
      <w:rFonts w:ascii="Arial" w:hAnsi="Arial" w:cs="Arial"/>
      <w:sz w:val="21"/>
      <w:szCs w:val="21"/>
    </w:rPr>
  </w:style>
  <w:style w:type="paragraph" w:styleId="BodyTextIndent3">
    <w:name w:val="Body Text Indent 3"/>
    <w:basedOn w:val="Normal"/>
    <w:rsid w:val="00C322D7"/>
    <w:pPr>
      <w:spacing w:before="120" w:after="120" w:line="360" w:lineRule="auto"/>
      <w:ind w:firstLine="547"/>
      <w:jc w:val="both"/>
    </w:pPr>
    <w:rPr>
      <w:rFonts w:ascii="Arial" w:hAnsi="Arial" w:cs="Arial"/>
      <w:sz w:val="21"/>
      <w:szCs w:val="21"/>
    </w:rPr>
  </w:style>
  <w:style w:type="paragraph" w:styleId="BodyText2">
    <w:name w:val="Body Text 2"/>
    <w:basedOn w:val="Normal"/>
    <w:rsid w:val="00C322D7"/>
    <w:pPr>
      <w:spacing w:line="360" w:lineRule="auto"/>
      <w:jc w:val="both"/>
    </w:pPr>
    <w:rPr>
      <w:b/>
      <w:bCs/>
    </w:rPr>
  </w:style>
  <w:style w:type="paragraph" w:styleId="BodyText3">
    <w:name w:val="Body Text 3"/>
    <w:basedOn w:val="Normal"/>
    <w:rsid w:val="00C322D7"/>
    <w:pPr>
      <w:spacing w:line="360" w:lineRule="auto"/>
    </w:pPr>
  </w:style>
  <w:style w:type="paragraph" w:customStyle="1" w:styleId="CharCharCharCharCharCharChar0">
    <w:name w:val="Char Char Char Char Char Char Char"/>
    <w:basedOn w:val="Normal"/>
    <w:autoRedefine/>
    <w:rsid w:val="00552AA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0">
    <w:name w:val="Body text (2)_"/>
    <w:link w:val="Bodytext21"/>
    <w:locked/>
    <w:rsid w:val="00552AAF"/>
    <w:rPr>
      <w:b/>
      <w:bCs/>
      <w:sz w:val="28"/>
      <w:szCs w:val="28"/>
      <w:lang w:bidi="ar-SA"/>
    </w:rPr>
  </w:style>
  <w:style w:type="paragraph" w:customStyle="1" w:styleId="Bodytext21">
    <w:name w:val="Body text (2)"/>
    <w:basedOn w:val="Normal"/>
    <w:link w:val="Bodytext20"/>
    <w:rsid w:val="00552AAF"/>
    <w:pPr>
      <w:widowControl w:val="0"/>
      <w:shd w:val="clear" w:color="auto" w:fill="FFFFFF"/>
      <w:spacing w:line="461" w:lineRule="exact"/>
      <w:jc w:val="both"/>
    </w:pPr>
    <w:rPr>
      <w:b/>
      <w:bCs/>
      <w:sz w:val="28"/>
      <w:szCs w:val="28"/>
      <w:lang w:val="x-none" w:eastAsia="x-none"/>
    </w:rPr>
  </w:style>
  <w:style w:type="character" w:customStyle="1" w:styleId="Bodytext0">
    <w:name w:val="Body text_"/>
    <w:link w:val="Bodytext1"/>
    <w:locked/>
    <w:rsid w:val="00A443B8"/>
    <w:rPr>
      <w:sz w:val="25"/>
      <w:szCs w:val="25"/>
      <w:lang w:bidi="ar-SA"/>
    </w:rPr>
  </w:style>
  <w:style w:type="paragraph" w:customStyle="1" w:styleId="Bodytext1">
    <w:name w:val="Body text1"/>
    <w:basedOn w:val="Normal"/>
    <w:link w:val="Bodytext0"/>
    <w:rsid w:val="00A443B8"/>
    <w:pPr>
      <w:widowControl w:val="0"/>
      <w:shd w:val="clear" w:color="auto" w:fill="FFFFFF"/>
      <w:spacing w:line="464" w:lineRule="exact"/>
      <w:ind w:hanging="360"/>
      <w:jc w:val="both"/>
    </w:pPr>
    <w:rPr>
      <w:sz w:val="25"/>
      <w:szCs w:val="25"/>
      <w:lang w:val="x-none" w:eastAsia="x-none"/>
    </w:rPr>
  </w:style>
  <w:style w:type="character" w:customStyle="1" w:styleId="BodytextItalic">
    <w:name w:val="Body text + Italic"/>
    <w:rsid w:val="00A443B8"/>
    <w:rPr>
      <w:i/>
      <w:iCs/>
      <w:sz w:val="25"/>
      <w:szCs w:val="25"/>
      <w:lang w:bidi="ar-SA"/>
    </w:rPr>
  </w:style>
  <w:style w:type="character" w:customStyle="1" w:styleId="BodyText10">
    <w:name w:val="Body Text1"/>
    <w:rsid w:val="00A443B8"/>
    <w:rPr>
      <w:sz w:val="25"/>
      <w:szCs w:val="25"/>
      <w:u w:val="single"/>
      <w:lang w:bidi="ar-SA"/>
    </w:rPr>
  </w:style>
  <w:style w:type="character" w:customStyle="1" w:styleId="Heading30">
    <w:name w:val="Heading #3_"/>
    <w:link w:val="Heading31"/>
    <w:locked/>
    <w:rsid w:val="00D74537"/>
    <w:rPr>
      <w:b/>
      <w:bCs/>
      <w:sz w:val="28"/>
      <w:szCs w:val="28"/>
      <w:lang w:bidi="ar-SA"/>
    </w:rPr>
  </w:style>
  <w:style w:type="paragraph" w:customStyle="1" w:styleId="Heading31">
    <w:name w:val="Heading #31"/>
    <w:basedOn w:val="Normal"/>
    <w:link w:val="Heading30"/>
    <w:rsid w:val="00D74537"/>
    <w:pPr>
      <w:widowControl w:val="0"/>
      <w:shd w:val="clear" w:color="auto" w:fill="FFFFFF"/>
      <w:spacing w:line="457" w:lineRule="exact"/>
      <w:ind w:firstLine="720"/>
      <w:jc w:val="both"/>
      <w:outlineLvl w:val="2"/>
    </w:pPr>
    <w:rPr>
      <w:b/>
      <w:bCs/>
      <w:sz w:val="28"/>
      <w:szCs w:val="28"/>
      <w:lang w:val="x-none" w:eastAsia="x-none"/>
    </w:rPr>
  </w:style>
  <w:style w:type="character" w:customStyle="1" w:styleId="Heading32">
    <w:name w:val="Heading #3"/>
    <w:rsid w:val="00D74537"/>
    <w:rPr>
      <w:b/>
      <w:bCs/>
      <w:sz w:val="28"/>
      <w:szCs w:val="28"/>
      <w:u w:val="single"/>
      <w:lang w:bidi="ar-SA"/>
    </w:rPr>
  </w:style>
  <w:style w:type="character" w:customStyle="1" w:styleId="Heading20">
    <w:name w:val="Heading #2_"/>
    <w:link w:val="Heading21"/>
    <w:locked/>
    <w:rsid w:val="00D74537"/>
    <w:rPr>
      <w:sz w:val="25"/>
      <w:szCs w:val="25"/>
      <w:lang w:bidi="ar-SA"/>
    </w:rPr>
  </w:style>
  <w:style w:type="paragraph" w:customStyle="1" w:styleId="Heading21">
    <w:name w:val="Heading #2"/>
    <w:basedOn w:val="Normal"/>
    <w:link w:val="Heading20"/>
    <w:rsid w:val="00D74537"/>
    <w:pPr>
      <w:widowControl w:val="0"/>
      <w:shd w:val="clear" w:color="auto" w:fill="FFFFFF"/>
      <w:spacing w:line="461" w:lineRule="exact"/>
      <w:outlineLvl w:val="1"/>
    </w:pPr>
    <w:rPr>
      <w:sz w:val="25"/>
      <w:szCs w:val="25"/>
      <w:lang w:val="x-none" w:eastAsia="x-none"/>
    </w:rPr>
  </w:style>
  <w:style w:type="character" w:customStyle="1" w:styleId="Bodytext30">
    <w:name w:val="Body text (3)_"/>
    <w:link w:val="Bodytext31"/>
    <w:locked/>
    <w:rsid w:val="003C3259"/>
    <w:rPr>
      <w:b/>
      <w:bCs/>
      <w:sz w:val="28"/>
      <w:szCs w:val="28"/>
      <w:shd w:val="clear" w:color="auto" w:fill="FFFFFF"/>
      <w:lang w:bidi="ar-SA"/>
    </w:rPr>
  </w:style>
  <w:style w:type="paragraph" w:customStyle="1" w:styleId="Bodytext31">
    <w:name w:val="Body text (3)"/>
    <w:basedOn w:val="Normal"/>
    <w:link w:val="Bodytext30"/>
    <w:rsid w:val="003C3259"/>
    <w:pPr>
      <w:widowControl w:val="0"/>
      <w:shd w:val="clear" w:color="auto" w:fill="FFFFFF"/>
      <w:spacing w:before="240" w:after="240" w:line="240" w:lineRule="atLeast"/>
      <w:ind w:firstLine="720"/>
      <w:jc w:val="both"/>
    </w:pPr>
    <w:rPr>
      <w:b/>
      <w:bCs/>
      <w:sz w:val="28"/>
      <w:szCs w:val="28"/>
      <w:shd w:val="clear" w:color="auto" w:fill="FFFFFF"/>
      <w:lang w:val="x-none" w:eastAsia="x-none"/>
    </w:rPr>
  </w:style>
  <w:style w:type="paragraph" w:customStyle="1" w:styleId="CharChar">
    <w:name w:val="Char Char"/>
    <w:basedOn w:val="Normal"/>
    <w:rsid w:val="00223B63"/>
    <w:pPr>
      <w:spacing w:line="312" w:lineRule="auto"/>
      <w:ind w:firstLine="567"/>
      <w:jc w:val="both"/>
    </w:pPr>
    <w:rPr>
      <w:rFonts w:cs="Tahoma"/>
      <w:sz w:val="28"/>
      <w:szCs w:val="20"/>
    </w:rPr>
  </w:style>
  <w:style w:type="paragraph" w:customStyle="1" w:styleId="Normal1">
    <w:name w:val="Normal1"/>
    <w:basedOn w:val="Normal"/>
    <w:rsid w:val="00223B63"/>
    <w:pPr>
      <w:spacing w:before="100" w:beforeAutospacing="1" w:after="100" w:afterAutospacing="1"/>
    </w:pPr>
    <w:rPr>
      <w:color w:val="000000"/>
      <w:sz w:val="24"/>
      <w:szCs w:val="24"/>
    </w:rPr>
  </w:style>
  <w:style w:type="paragraph" w:styleId="NormalWeb">
    <w:name w:val="Normal (Web)"/>
    <w:basedOn w:val="Normal"/>
    <w:uiPriority w:val="99"/>
    <w:rsid w:val="00223B63"/>
    <w:pPr>
      <w:spacing w:before="100" w:beforeAutospacing="1" w:after="100" w:afterAutospacing="1"/>
    </w:pPr>
    <w:rPr>
      <w:sz w:val="24"/>
      <w:szCs w:val="24"/>
    </w:rPr>
  </w:style>
  <w:style w:type="character" w:styleId="Emphasis">
    <w:name w:val="Emphasis"/>
    <w:qFormat/>
    <w:rsid w:val="00195D5D"/>
    <w:rPr>
      <w:i/>
      <w:i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iPriority w:val="99"/>
    <w:unhideWhenUsed/>
    <w:rsid w:val="005A5643"/>
    <w:rPr>
      <w:rFonts w:ascii="Arial" w:eastAsia="Arial" w:hAnsi="Arial"/>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link w:val="FootnoteText"/>
    <w:uiPriority w:val="99"/>
    <w:rsid w:val="005A5643"/>
    <w:rPr>
      <w:rFonts w:ascii="Arial" w:eastAsia="Arial" w:hAnsi="Arial"/>
      <w:lang w:val="en-US" w:eastAsia="en-US"/>
    </w:rPr>
  </w:style>
  <w:style w:type="character" w:styleId="FootnoteReference">
    <w:name w:val="footnote reference"/>
    <w:aliases w:val="Footnote,Footnote text,Ref,de nota al pie,ftref,ftref1,ftref2,ftref11,Footnote Reference 2,Footnote + Arial,10 pt,Black,Footnote Reference 12,Footnote Text1,Footnote text + 13 pt,BearingPoint,16 Point,Superscript 6 Point,fr,f,BVI fnr"/>
    <w:uiPriority w:val="99"/>
    <w:unhideWhenUsed/>
    <w:qFormat/>
    <w:rsid w:val="005A5643"/>
    <w:rPr>
      <w:vertAlign w:val="superscript"/>
    </w:rPr>
  </w:style>
  <w:style w:type="character" w:customStyle="1" w:styleId="FooterChar">
    <w:name w:val="Footer Char"/>
    <w:link w:val="Footer"/>
    <w:uiPriority w:val="99"/>
    <w:rsid w:val="005A5643"/>
    <w:rPr>
      <w:sz w:val="26"/>
      <w:szCs w:val="26"/>
      <w:lang w:val="en-US" w:eastAsia="en-US"/>
    </w:rPr>
  </w:style>
  <w:style w:type="character" w:customStyle="1" w:styleId="HeaderChar">
    <w:name w:val="Header Char"/>
    <w:link w:val="Header"/>
    <w:uiPriority w:val="99"/>
    <w:rsid w:val="00A14FE6"/>
    <w:rPr>
      <w:sz w:val="26"/>
      <w:szCs w:val="26"/>
    </w:rPr>
  </w:style>
  <w:style w:type="paragraph" w:styleId="ListParagraph">
    <w:name w:val="List Paragraph"/>
    <w:basedOn w:val="Normal"/>
    <w:uiPriority w:val="34"/>
    <w:qFormat/>
    <w:rsid w:val="009B4E4B"/>
    <w:pPr>
      <w:spacing w:after="160" w:line="278" w:lineRule="auto"/>
      <w:ind w:left="720"/>
      <w:contextualSpacing/>
    </w:pPr>
    <w:rPr>
      <w:rFonts w:ascii="Aptos" w:eastAsia="Aptos" w:hAnsi="Aptos"/>
      <w:kern w:val="2"/>
      <w:sz w:val="24"/>
      <w:szCs w:val="24"/>
    </w:rPr>
  </w:style>
  <w:style w:type="paragraph" w:styleId="NoSpacing">
    <w:name w:val="No Spacing"/>
    <w:uiPriority w:val="1"/>
    <w:qFormat/>
    <w:rsid w:val="00201174"/>
    <w:rPr>
      <w:rFonts w:ascii="Aptos" w:eastAsia="Aptos" w:hAnsi="Aptos"/>
      <w:kern w:val="2"/>
      <w:sz w:val="24"/>
      <w:szCs w:val="24"/>
      <w:lang w:val="en-US" w:eastAsia="en-US"/>
    </w:rPr>
  </w:style>
  <w:style w:type="character" w:customStyle="1" w:styleId="Heading1Char">
    <w:name w:val="Heading 1 Char"/>
    <w:basedOn w:val="DefaultParagraphFont"/>
    <w:link w:val="Heading1"/>
    <w:uiPriority w:val="9"/>
    <w:rsid w:val="00330A00"/>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1763">
      <w:bodyDiv w:val="1"/>
      <w:marLeft w:val="0"/>
      <w:marRight w:val="0"/>
      <w:marTop w:val="0"/>
      <w:marBottom w:val="0"/>
      <w:divBdr>
        <w:top w:val="none" w:sz="0" w:space="0" w:color="auto"/>
        <w:left w:val="none" w:sz="0" w:space="0" w:color="auto"/>
        <w:bottom w:val="none" w:sz="0" w:space="0" w:color="auto"/>
        <w:right w:val="none" w:sz="0" w:space="0" w:color="auto"/>
      </w:divBdr>
    </w:div>
    <w:div w:id="39578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98C50-F3EB-47DF-9BA8-A0E7E1AB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UBND XÃ SƠN THÀNH TÂY</vt:lpstr>
    </vt:vector>
  </TitlesOfParts>
  <Company>Microsoft</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XÃ SƠN THÀNH TÂY</dc:title>
  <dc:subject/>
  <dc:creator>Smart</dc:creator>
  <cp:keywords/>
  <cp:lastModifiedBy>Ngô Quang Trung- TB Tuyên giáo ĐU</cp:lastModifiedBy>
  <cp:revision>8</cp:revision>
  <cp:lastPrinted>2025-05-28T01:29:00Z</cp:lastPrinted>
  <dcterms:created xsi:type="dcterms:W3CDTF">2025-05-28T01:09:00Z</dcterms:created>
  <dcterms:modified xsi:type="dcterms:W3CDTF">2025-05-28T01:30:00Z</dcterms:modified>
</cp:coreProperties>
</file>